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E82F8" w14:textId="77777777" w:rsidR="004F4E1B" w:rsidRDefault="00000000">
      <w:pPr>
        <w:jc w:val="center"/>
        <w:rPr>
          <w:rFonts w:ascii="KaiTi" w:eastAsia="KaiTi" w:hAnsi="KaiTi" w:cs="KaiTi"/>
          <w:color w:val="000000"/>
          <w:sz w:val="36"/>
          <w:szCs w:val="36"/>
        </w:rPr>
      </w:pPr>
      <w:r>
        <w:rPr>
          <w:rFonts w:ascii="KaiTi" w:eastAsia="KaiTi" w:hAnsi="KaiTi" w:cs="KaiTi"/>
          <w:color w:val="000000"/>
          <w:sz w:val="36"/>
          <w:szCs w:val="36"/>
        </w:rPr>
        <w:t>2026全國抱石運動攀登錦標賽</w:t>
      </w:r>
    </w:p>
    <w:p w14:paraId="7F0335D6" w14:textId="77777777" w:rsidR="004F4E1B" w:rsidRDefault="00000000">
      <w:pPr>
        <w:jc w:val="center"/>
        <w:rPr>
          <w:rFonts w:ascii="KaiTi" w:eastAsia="KaiTi" w:hAnsi="KaiTi" w:cs="KaiTi"/>
          <w:color w:val="000000"/>
          <w:sz w:val="36"/>
          <w:szCs w:val="36"/>
        </w:rPr>
      </w:pPr>
      <w:r>
        <w:rPr>
          <w:rFonts w:ascii="KaiTi" w:eastAsia="KaiTi" w:hAnsi="KaiTi" w:cs="KaiTi"/>
          <w:color w:val="000000"/>
          <w:sz w:val="36"/>
          <w:szCs w:val="36"/>
        </w:rPr>
        <w:t>競賽規程</w:t>
      </w:r>
    </w:p>
    <w:p w14:paraId="39355977" w14:textId="2A9E2EE7" w:rsidR="004F4E1B" w:rsidRPr="00BA4B59" w:rsidRDefault="00BA4B59" w:rsidP="00BA4B59">
      <w:pPr>
        <w:jc w:val="right"/>
        <w:rPr>
          <w:rFonts w:ascii="KaiTi" w:hAnsi="KaiTi" w:cs="KaiTi"/>
          <w:color w:val="000000"/>
          <w:sz w:val="16"/>
          <w:szCs w:val="16"/>
          <w:lang w:val="en-US"/>
        </w:rPr>
      </w:pPr>
      <w:r w:rsidRPr="00BA4B59">
        <w:rPr>
          <w:rFonts w:ascii="KaiTi" w:eastAsia="KaiTi" w:hAnsi="KaiTi" w:cs="KaiTi"/>
          <w:color w:val="000000"/>
          <w:sz w:val="16"/>
          <w:szCs w:val="16"/>
          <w:lang w:val="en-US"/>
        </w:rPr>
        <w:t>運競(五)字第1150027543號</w:t>
      </w:r>
    </w:p>
    <w:p w14:paraId="2D7A2015" w14:textId="77777777" w:rsidR="00BA4B59" w:rsidRPr="00BA4B59" w:rsidRDefault="00BA4B59" w:rsidP="00BA4B59">
      <w:pPr>
        <w:jc w:val="right"/>
        <w:rPr>
          <w:rFonts w:ascii="KaiTi" w:hAnsi="KaiTi" w:cs="KaiTi"/>
          <w:color w:val="000000"/>
        </w:rPr>
      </w:pPr>
    </w:p>
    <w:p w14:paraId="4EB5F47C"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宗    旨：為推廣全國攀岩運動風氣，增加選手參賽經驗及提昇全國攀登技術水準，特舉辦本先鋒賽。</w:t>
      </w:r>
    </w:p>
    <w:p w14:paraId="3571131D" w14:textId="77777777" w:rsidR="004F4E1B" w:rsidRDefault="004F4E1B">
      <w:pPr>
        <w:pBdr>
          <w:top w:val="nil"/>
          <w:left w:val="nil"/>
          <w:bottom w:val="nil"/>
          <w:right w:val="nil"/>
          <w:between w:val="nil"/>
        </w:pBdr>
        <w:ind w:left="480"/>
        <w:rPr>
          <w:rFonts w:ascii="KaiTi" w:eastAsia="KaiTi" w:hAnsi="KaiTi" w:cs="KaiTi"/>
          <w:color w:val="000000"/>
        </w:rPr>
      </w:pPr>
    </w:p>
    <w:p w14:paraId="4DF6FFC0"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指導單位：運動部</w:t>
      </w:r>
      <w:r>
        <w:rPr>
          <w:rFonts w:ascii="KaiTi" w:eastAsia="KaiTi" w:hAnsi="KaiTi" w:cs="KaiTi"/>
          <w:color w:val="000000"/>
          <w:highlight w:val="white"/>
        </w:rPr>
        <w:t>、臺中市政府運動局</w:t>
      </w:r>
    </w:p>
    <w:p w14:paraId="17BE35C7" w14:textId="77777777" w:rsidR="004F4E1B" w:rsidRDefault="004F4E1B">
      <w:pPr>
        <w:pBdr>
          <w:top w:val="nil"/>
          <w:left w:val="nil"/>
          <w:bottom w:val="nil"/>
          <w:right w:val="nil"/>
          <w:between w:val="nil"/>
        </w:pBdr>
        <w:ind w:left="480"/>
        <w:rPr>
          <w:rFonts w:ascii="KaiTi" w:eastAsia="KaiTi" w:hAnsi="KaiTi" w:cs="KaiTi"/>
          <w:color w:val="000000"/>
        </w:rPr>
      </w:pPr>
    </w:p>
    <w:p w14:paraId="7721E2A4"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主辦單位：中華民國山岳協會</w:t>
      </w:r>
    </w:p>
    <w:p w14:paraId="6A009520" w14:textId="77777777" w:rsidR="004F4E1B" w:rsidRDefault="004F4E1B">
      <w:pPr>
        <w:pBdr>
          <w:top w:val="nil"/>
          <w:left w:val="nil"/>
          <w:bottom w:val="nil"/>
          <w:right w:val="nil"/>
          <w:between w:val="nil"/>
        </w:pBdr>
        <w:ind w:left="480"/>
        <w:rPr>
          <w:rFonts w:ascii="KaiTi" w:eastAsia="KaiTi" w:hAnsi="KaiTi" w:cs="KaiTi"/>
          <w:color w:val="000000"/>
        </w:rPr>
      </w:pPr>
    </w:p>
    <w:p w14:paraId="3365EE07"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承辦單位：臺中市體育總會攀岩委員會、Dapro攀岩館</w:t>
      </w:r>
    </w:p>
    <w:p w14:paraId="6869509E" w14:textId="77777777" w:rsidR="004F4E1B" w:rsidRDefault="004F4E1B">
      <w:pPr>
        <w:pBdr>
          <w:top w:val="nil"/>
          <w:left w:val="nil"/>
          <w:bottom w:val="nil"/>
          <w:right w:val="nil"/>
          <w:between w:val="nil"/>
        </w:pBdr>
        <w:ind w:left="480"/>
        <w:rPr>
          <w:rFonts w:ascii="KaiTi" w:eastAsia="KaiTi" w:hAnsi="KaiTi" w:cs="KaiTi"/>
          <w:color w:val="000000"/>
        </w:rPr>
      </w:pPr>
    </w:p>
    <w:p w14:paraId="2B46A194"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比賽日期：</w:t>
      </w:r>
    </w:p>
    <w:p w14:paraId="4FB17EFC" w14:textId="77777777" w:rsidR="004F4E1B" w:rsidRDefault="00000000">
      <w:pPr>
        <w:pBdr>
          <w:top w:val="nil"/>
          <w:left w:val="nil"/>
          <w:bottom w:val="nil"/>
          <w:right w:val="nil"/>
          <w:between w:val="nil"/>
        </w:pBdr>
        <w:ind w:left="480"/>
        <w:rPr>
          <w:rFonts w:ascii="KaiTi" w:eastAsia="KaiTi" w:hAnsi="KaiTi" w:cs="KaiTi"/>
          <w:color w:val="000000"/>
        </w:rPr>
      </w:pPr>
      <w:r>
        <w:rPr>
          <w:rFonts w:ascii="KaiTi" w:eastAsia="KaiTi" w:hAnsi="KaiTi" w:cs="KaiTi"/>
          <w:color w:val="000000"/>
        </w:rPr>
        <w:t>115年10月17日(六)115年10月18日(日)，共二天。</w:t>
      </w:r>
    </w:p>
    <w:p w14:paraId="676169AE" w14:textId="77777777" w:rsidR="004F4E1B" w:rsidRDefault="004F4E1B">
      <w:pPr>
        <w:pBdr>
          <w:top w:val="nil"/>
          <w:left w:val="nil"/>
          <w:bottom w:val="nil"/>
          <w:right w:val="nil"/>
          <w:between w:val="nil"/>
        </w:pBdr>
        <w:ind w:left="480"/>
        <w:rPr>
          <w:rFonts w:ascii="KaiTi" w:eastAsia="KaiTi" w:hAnsi="KaiTi" w:cs="KaiTi"/>
          <w:color w:val="000000"/>
        </w:rPr>
      </w:pPr>
    </w:p>
    <w:p w14:paraId="1F2013C7"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報名截止：115 年 10月 02 日(星期五) 23:59分</w:t>
      </w:r>
    </w:p>
    <w:p w14:paraId="2CA36B6C" w14:textId="77777777" w:rsidR="004F4E1B" w:rsidRDefault="004F4E1B">
      <w:pPr>
        <w:pBdr>
          <w:top w:val="nil"/>
          <w:left w:val="nil"/>
          <w:bottom w:val="nil"/>
          <w:right w:val="nil"/>
          <w:between w:val="nil"/>
        </w:pBdr>
        <w:ind w:left="480"/>
        <w:rPr>
          <w:rFonts w:ascii="KaiTi" w:eastAsia="KaiTi" w:hAnsi="KaiTi" w:cs="KaiTi"/>
          <w:color w:val="000000"/>
        </w:rPr>
      </w:pPr>
    </w:p>
    <w:p w14:paraId="145CD592"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比賽地點：</w:t>
      </w:r>
      <w:r>
        <w:rPr>
          <w:rFonts w:ascii="KaiTi" w:eastAsia="KaiTi" w:hAnsi="KaiTi" w:cs="KaiTi"/>
        </w:rPr>
        <w:t>Dapro</w:t>
      </w:r>
      <w:r>
        <w:rPr>
          <w:rFonts w:ascii="KaiTi" w:eastAsia="KaiTi" w:hAnsi="KaiTi" w:cs="KaiTi"/>
          <w:color w:val="000000"/>
        </w:rPr>
        <w:t>攀岩館( 台中市南屯區永春東七路700號)</w:t>
      </w:r>
    </w:p>
    <w:p w14:paraId="4879F284" w14:textId="77777777" w:rsidR="004F4E1B" w:rsidRDefault="004F4E1B">
      <w:pPr>
        <w:rPr>
          <w:rFonts w:ascii="KaiTi" w:eastAsia="KaiTi" w:hAnsi="KaiTi" w:cs="KaiTi"/>
          <w:color w:val="000000"/>
        </w:rPr>
      </w:pPr>
    </w:p>
    <w:p w14:paraId="09599FCD"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參賽對象：凡中華民國國民與外籍人士均可參加，未成年選手參賽須有家長同意書。</w:t>
      </w:r>
    </w:p>
    <w:p w14:paraId="4E5439E3" w14:textId="77777777" w:rsidR="004F4E1B" w:rsidRDefault="004F4E1B">
      <w:pPr>
        <w:pBdr>
          <w:top w:val="nil"/>
          <w:left w:val="nil"/>
          <w:bottom w:val="nil"/>
          <w:right w:val="nil"/>
          <w:between w:val="nil"/>
        </w:pBdr>
        <w:ind w:left="480"/>
        <w:rPr>
          <w:rFonts w:ascii="KaiTi" w:eastAsia="KaiTi" w:hAnsi="KaiTi" w:cs="KaiTi"/>
          <w:color w:val="000000"/>
        </w:rPr>
      </w:pPr>
    </w:p>
    <w:p w14:paraId="103D9F12"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參賽資格：凡中華民國山岳協會團體會員、個人會員及非會員者，均可報名參加。</w:t>
      </w:r>
    </w:p>
    <w:p w14:paraId="270C34B5" w14:textId="77777777" w:rsidR="004F4E1B" w:rsidRDefault="004F4E1B">
      <w:pPr>
        <w:pBdr>
          <w:top w:val="nil"/>
          <w:left w:val="nil"/>
          <w:bottom w:val="nil"/>
          <w:right w:val="nil"/>
          <w:between w:val="nil"/>
        </w:pBdr>
        <w:ind w:left="480"/>
        <w:rPr>
          <w:rFonts w:ascii="KaiTi" w:eastAsia="KaiTi" w:hAnsi="KaiTi" w:cs="KaiTi"/>
          <w:color w:val="000000"/>
        </w:rPr>
      </w:pPr>
    </w:p>
    <w:p w14:paraId="1A4EBBF4"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比賽組別：男子甲組、女子甲組。</w:t>
      </w:r>
    </w:p>
    <w:p w14:paraId="598D3BF5" w14:textId="77777777" w:rsidR="004F4E1B" w:rsidRDefault="00000000">
      <w:pPr>
        <w:numPr>
          <w:ilvl w:val="0"/>
          <w:numId w:val="12"/>
        </w:numPr>
        <w:pBdr>
          <w:top w:val="nil"/>
          <w:left w:val="nil"/>
          <w:bottom w:val="nil"/>
          <w:right w:val="nil"/>
          <w:between w:val="nil"/>
        </w:pBdr>
        <w:rPr>
          <w:rFonts w:ascii="KaiTi" w:eastAsia="KaiTi" w:hAnsi="KaiTi" w:cs="KaiTi"/>
          <w:color w:val="000000"/>
        </w:rPr>
      </w:pPr>
      <w:r>
        <w:rPr>
          <w:rFonts w:ascii="KaiTi" w:eastAsia="KaiTi" w:hAnsi="KaiTi" w:cs="KaiTi"/>
          <w:color w:val="000000"/>
        </w:rPr>
        <w:t>註：</w:t>
      </w:r>
    </w:p>
    <w:p w14:paraId="1A420850"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 xml:space="preserve">甲組賽事路線係以成年組路線設計，青少年選手請評估能力參賽。 </w:t>
      </w:r>
    </w:p>
    <w:p w14:paraId="7245A486" w14:textId="21F145B7" w:rsidR="004F4E1B" w:rsidRPr="007022B8" w:rsidRDefault="00B0728E">
      <w:pPr>
        <w:numPr>
          <w:ilvl w:val="0"/>
          <w:numId w:val="14"/>
        </w:numPr>
        <w:pBdr>
          <w:top w:val="nil"/>
          <w:left w:val="nil"/>
          <w:bottom w:val="nil"/>
          <w:right w:val="nil"/>
          <w:between w:val="nil"/>
        </w:pBdr>
        <w:ind w:left="1560" w:hanging="425"/>
        <w:rPr>
          <w:rFonts w:ascii="KaiTi" w:eastAsia="KaiTi" w:hAnsi="KaiTi" w:cs="KaiTi"/>
          <w:color w:val="000000"/>
        </w:rPr>
      </w:pPr>
      <w:r w:rsidRPr="007022B8">
        <w:rPr>
          <w:rFonts w:ascii="標楷體" w:eastAsia="標楷體" w:hAnsi="標楷體" w:cs="KaiTi" w:hint="eastAsia"/>
        </w:rPr>
        <w:t>本賽事列入</w:t>
      </w:r>
      <w:r w:rsidRPr="007022B8">
        <w:rPr>
          <w:rFonts w:ascii="KaiTi" w:eastAsia="KaiTi" w:hAnsi="KaiTi" w:cs="KaiTi"/>
        </w:rPr>
        <w:t>中華民國山岳協會運動攀登部之錦標賽積分辦法計算國手積分與排名。</w:t>
      </w:r>
    </w:p>
    <w:p w14:paraId="74C5A31C"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報名辦法：</w:t>
      </w:r>
    </w:p>
    <w:p w14:paraId="5D0F61E1" w14:textId="77777777" w:rsidR="004F4E1B" w:rsidRDefault="00000000">
      <w:pPr>
        <w:numPr>
          <w:ilvl w:val="0"/>
          <w:numId w:val="13"/>
        </w:numPr>
        <w:pBdr>
          <w:top w:val="nil"/>
          <w:left w:val="nil"/>
          <w:bottom w:val="nil"/>
          <w:right w:val="nil"/>
          <w:between w:val="nil"/>
        </w:pBdr>
        <w:rPr>
          <w:rFonts w:ascii="KaiTi" w:eastAsia="KaiTi" w:hAnsi="KaiTi" w:cs="KaiTi"/>
          <w:color w:val="000000"/>
        </w:rPr>
      </w:pPr>
      <w:bookmarkStart w:id="0" w:name="_heading=h.d8xz0urskcne" w:colFirst="0" w:colLast="0"/>
      <w:bookmarkEnd w:id="0"/>
      <w:r>
        <w:rPr>
          <w:rFonts w:ascii="KaiTi" w:eastAsia="KaiTi" w:hAnsi="KaiTi" w:cs="KaiTi"/>
          <w:color w:val="000000"/>
        </w:rPr>
        <w:t>報名流程：</w:t>
      </w:r>
    </w:p>
    <w:p w14:paraId="322AE68E"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一律以線上系統方式報名，恕不接受現場或其他方式報名。</w:t>
      </w:r>
    </w:p>
    <w:p w14:paraId="32DBAC0E"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線上報名流程：使用比賽系統註冊會員(需填完選手資料) -&gt; 繳費後於系統填寫 -&gt; 完成報名</w:t>
      </w:r>
    </w:p>
    <w:p w14:paraId="30646017"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報名連結：</w:t>
      </w:r>
      <w:hyperlink r:id="rId6">
        <w:r w:rsidR="004F4E1B">
          <w:rPr>
            <w:rFonts w:ascii="KaiTi" w:eastAsia="KaiTi" w:hAnsi="KaiTi" w:cs="KaiTi"/>
            <w:color w:val="000000"/>
            <w:u w:val="single"/>
          </w:rPr>
          <w:t>https://ctaa.j91.me/</w:t>
        </w:r>
      </w:hyperlink>
      <w:r>
        <w:rPr>
          <w:rFonts w:ascii="KaiTi" w:eastAsia="KaiTi" w:hAnsi="KaiTi" w:cs="KaiTi"/>
          <w:color w:val="000000"/>
        </w:rPr>
        <w:t xml:space="preserve"> </w:t>
      </w:r>
    </w:p>
    <w:p w14:paraId="15C72561"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報名費：中華山協會員1,200元，非中華山協會員1,800元。</w:t>
      </w:r>
    </w:p>
    <w:p w14:paraId="13F1B79C"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報名截止日期：即日起至 115 年 10月 02 日(星期五) 23:59分</w:t>
      </w:r>
    </w:p>
    <w:p w14:paraId="3B1D8615"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團體報名：</w:t>
      </w:r>
      <w:r>
        <w:rPr>
          <w:rFonts w:ascii="KaiTi" w:eastAsia="KaiTi" w:hAnsi="KaiTi" w:cs="KaiTi"/>
          <w:color w:val="000000"/>
          <w:highlight w:val="white"/>
        </w:rPr>
        <w:t>請所有選手自行使用比賽系統進行報名、繳費填寫，系統會於報名表單自動依據個人資料比對是否為會員，務必確認系統顯示之團體會員正確才可繼續報名(</w:t>
      </w:r>
      <w:r>
        <w:rPr>
          <w:rFonts w:ascii="KaiTi" w:eastAsia="KaiTi" w:hAnsi="KaiTi" w:cs="KaiTi"/>
          <w:b/>
          <w:bCs/>
          <w:color w:val="000000"/>
          <w:highlight w:val="white"/>
        </w:rPr>
        <w:t>不開放事後調整</w:t>
      </w:r>
      <w:r>
        <w:rPr>
          <w:rFonts w:ascii="KaiTi" w:eastAsia="KaiTi" w:hAnsi="KaiTi" w:cs="KaiTi"/>
          <w:color w:val="000000"/>
          <w:highlight w:val="white"/>
        </w:rPr>
        <w:t>)，如無</w:t>
      </w:r>
      <w:r>
        <w:rPr>
          <w:rFonts w:ascii="KaiTi" w:eastAsia="KaiTi" w:hAnsi="KaiTi" w:cs="KaiTi"/>
          <w:color w:val="000000"/>
          <w:highlight w:val="white"/>
        </w:rPr>
        <w:lastRenderedPageBreak/>
        <w:t>法比對資料，請先跟團體代表卻是否有提供正確的會員名單給中華山協運動攀登部，不須額外呈送團體報名名單，如有需要登陸領隊、教練、醫護資料，可於比賽頁面上之"</w:t>
      </w:r>
      <w:r>
        <w:rPr>
          <w:rFonts w:ascii="KaiTi" w:eastAsia="KaiTi" w:hAnsi="KaiTi" w:cs="KaiTi"/>
          <w:b/>
          <w:bCs/>
          <w:color w:val="000000"/>
          <w:highlight w:val="white"/>
        </w:rPr>
        <w:t>團體登錄</w:t>
      </w:r>
      <w:r>
        <w:rPr>
          <w:rFonts w:ascii="KaiTi" w:eastAsia="KaiTi" w:hAnsi="KaiTi" w:cs="KaiTi"/>
          <w:color w:val="000000"/>
          <w:highlight w:val="white"/>
        </w:rPr>
        <w:t>"填寫。</w:t>
      </w:r>
    </w:p>
    <w:p w14:paraId="76ADA61F"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繳費：請於報名截止前繳費，轉帳帳戶資訊如下：</w:t>
      </w:r>
    </w:p>
    <w:p w14:paraId="7ECAF2F0" w14:textId="77777777" w:rsidR="004F4E1B" w:rsidRDefault="00000000">
      <w:pPr>
        <w:pBdr>
          <w:top w:val="nil"/>
          <w:left w:val="nil"/>
          <w:bottom w:val="nil"/>
          <w:right w:val="nil"/>
          <w:between w:val="nil"/>
        </w:pBdr>
        <w:ind w:left="1560"/>
        <w:rPr>
          <w:rFonts w:ascii="KaiTi" w:eastAsia="KaiTi" w:hAnsi="KaiTi" w:cs="KaiTi"/>
          <w:color w:val="000000"/>
        </w:rPr>
      </w:pPr>
      <w:r>
        <w:rPr>
          <w:rFonts w:ascii="KaiTi" w:eastAsia="KaiTi" w:hAnsi="KaiTi" w:cs="KaiTi"/>
          <w:color w:val="000000"/>
        </w:rPr>
        <w:t>合作金庫銀行(006)</w:t>
      </w:r>
    </w:p>
    <w:p w14:paraId="4AD6CECF" w14:textId="77777777" w:rsidR="004F4E1B" w:rsidRDefault="00000000">
      <w:pPr>
        <w:pBdr>
          <w:top w:val="nil"/>
          <w:left w:val="nil"/>
          <w:bottom w:val="nil"/>
          <w:right w:val="nil"/>
          <w:between w:val="nil"/>
        </w:pBdr>
        <w:ind w:left="1560"/>
        <w:rPr>
          <w:rFonts w:ascii="KaiTi" w:eastAsia="KaiTi" w:hAnsi="KaiTi" w:cs="KaiTi"/>
          <w:color w:val="000000"/>
        </w:rPr>
      </w:pPr>
      <w:r>
        <w:rPr>
          <w:rFonts w:ascii="KaiTi" w:eastAsia="KaiTi" w:hAnsi="KaiTi" w:cs="KaiTi"/>
          <w:color w:val="000000"/>
        </w:rPr>
        <w:t>戶名-臺中市體育總會攀岩委員會</w:t>
      </w:r>
    </w:p>
    <w:p w14:paraId="2DC8AB26" w14:textId="77777777" w:rsidR="004F4E1B" w:rsidRDefault="00000000">
      <w:pPr>
        <w:pBdr>
          <w:top w:val="nil"/>
          <w:left w:val="nil"/>
          <w:bottom w:val="nil"/>
          <w:right w:val="nil"/>
          <w:between w:val="nil"/>
        </w:pBdr>
        <w:ind w:left="1560"/>
        <w:rPr>
          <w:rFonts w:ascii="KaiTi" w:eastAsia="KaiTi" w:hAnsi="KaiTi" w:cs="KaiTi"/>
          <w:color w:val="000000"/>
        </w:rPr>
      </w:pPr>
      <w:r>
        <w:rPr>
          <w:rFonts w:ascii="KaiTi" w:eastAsia="KaiTi" w:hAnsi="KaiTi" w:cs="KaiTi"/>
          <w:color w:val="000000"/>
        </w:rPr>
        <w:t>帳號0570-717-233175</w:t>
      </w:r>
    </w:p>
    <w:p w14:paraId="065AA361"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逾時視同報名未完成，將無法參賽。</w:t>
      </w:r>
    </w:p>
    <w:p w14:paraId="5E3A7A28" w14:textId="77777777" w:rsidR="004F4E1B" w:rsidRDefault="00000000">
      <w:pPr>
        <w:numPr>
          <w:ilvl w:val="0"/>
          <w:numId w:val="14"/>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未成年需填寫家長同意並於比賽當天帶來會場。</w:t>
      </w:r>
    </w:p>
    <w:p w14:paraId="046D3A09" w14:textId="77777777" w:rsidR="004F4E1B" w:rsidRDefault="00000000">
      <w:pPr>
        <w:numPr>
          <w:ilvl w:val="0"/>
          <w:numId w:val="13"/>
        </w:numPr>
        <w:pBdr>
          <w:top w:val="nil"/>
          <w:left w:val="nil"/>
          <w:bottom w:val="nil"/>
          <w:right w:val="nil"/>
          <w:between w:val="nil"/>
        </w:pBdr>
        <w:rPr>
          <w:rFonts w:ascii="KaiTi" w:eastAsia="KaiTi" w:hAnsi="KaiTi" w:cs="KaiTi"/>
          <w:color w:val="000000"/>
        </w:rPr>
      </w:pPr>
      <w:r>
        <w:rPr>
          <w:rFonts w:ascii="KaiTi" w:eastAsia="KaiTi" w:hAnsi="KaiTi" w:cs="KaiTi"/>
          <w:color w:val="000000"/>
        </w:rPr>
        <w:t>退費辦法</w:t>
      </w:r>
    </w:p>
    <w:p w14:paraId="6D581527" w14:textId="77777777" w:rsidR="004F4E1B" w:rsidRDefault="00000000">
      <w:pPr>
        <w:numPr>
          <w:ilvl w:val="0"/>
          <w:numId w:val="15"/>
        </w:numPr>
        <w:pBdr>
          <w:top w:val="nil"/>
          <w:left w:val="nil"/>
          <w:bottom w:val="nil"/>
          <w:right w:val="nil"/>
          <w:between w:val="nil"/>
        </w:pBdr>
        <w:ind w:left="1560" w:hanging="425"/>
        <w:rPr>
          <w:rFonts w:ascii="KaiTi" w:eastAsia="KaiTi" w:hAnsi="KaiTi" w:cs="KaiTi"/>
          <w:color w:val="000000"/>
        </w:rPr>
      </w:pPr>
      <w:bookmarkStart w:id="1" w:name="_heading=h.jsn75r3srv5j" w:colFirst="0" w:colLast="0"/>
      <w:bookmarkEnd w:id="1"/>
      <w:r>
        <w:rPr>
          <w:rFonts w:ascii="KaiTi" w:eastAsia="KaiTi" w:hAnsi="KaiTi" w:cs="KaiTi"/>
          <w:color w:val="000000"/>
        </w:rPr>
        <w:t>如欲取消請務必E-mail 告知daproindoorclimbing@gmail.com，以進行取消與退費程序。</w:t>
      </w:r>
    </w:p>
    <w:p w14:paraId="6730679C" w14:textId="77777777" w:rsidR="004F4E1B" w:rsidRDefault="00000000">
      <w:pPr>
        <w:numPr>
          <w:ilvl w:val="0"/>
          <w:numId w:val="15"/>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若因參賽者自身原因取消參賽, 依以下規定辦理退費</w:t>
      </w:r>
    </w:p>
    <w:p w14:paraId="4703C1FC" w14:textId="77777777" w:rsidR="004F4E1B" w:rsidRDefault="00000000">
      <w:pPr>
        <w:numPr>
          <w:ilvl w:val="1"/>
          <w:numId w:val="15"/>
        </w:numPr>
        <w:pBdr>
          <w:top w:val="nil"/>
          <w:left w:val="nil"/>
          <w:bottom w:val="nil"/>
          <w:right w:val="nil"/>
          <w:between w:val="nil"/>
        </w:pBdr>
        <w:ind w:left="2127" w:hanging="741"/>
        <w:rPr>
          <w:rFonts w:ascii="KaiTi" w:eastAsia="KaiTi" w:hAnsi="KaiTi" w:cs="KaiTi"/>
          <w:color w:val="000000"/>
        </w:rPr>
      </w:pPr>
      <w:r>
        <w:rPr>
          <w:rFonts w:ascii="KaiTi" w:eastAsia="KaiTi" w:hAnsi="KaiTi" w:cs="KaiTi"/>
          <w:color w:val="000000"/>
        </w:rPr>
        <w:t>10 月 2日(含)以前，扣除行政手續費用200 元後，退回剩餘費用，逾時恕不退費。</w:t>
      </w:r>
    </w:p>
    <w:p w14:paraId="7635B31D" w14:textId="77777777" w:rsidR="004F4E1B" w:rsidRDefault="00000000">
      <w:pPr>
        <w:numPr>
          <w:ilvl w:val="1"/>
          <w:numId w:val="15"/>
        </w:numPr>
        <w:pBdr>
          <w:top w:val="nil"/>
          <w:left w:val="nil"/>
          <w:bottom w:val="nil"/>
          <w:right w:val="nil"/>
          <w:between w:val="nil"/>
        </w:pBdr>
        <w:ind w:left="2127" w:hanging="741"/>
        <w:rPr>
          <w:rFonts w:ascii="KaiTi" w:eastAsia="KaiTi" w:hAnsi="KaiTi" w:cs="KaiTi"/>
          <w:color w:val="000000"/>
        </w:rPr>
      </w:pPr>
      <w:r>
        <w:rPr>
          <w:rFonts w:ascii="KaiTi" w:eastAsia="KaiTi" w:hAnsi="KaiTi" w:cs="KaiTi"/>
          <w:color w:val="000000"/>
        </w:rPr>
        <w:t>於活動開始日或開始後中途停止或未通知不參加者，將不予退費。</w:t>
      </w:r>
    </w:p>
    <w:p w14:paraId="0525662F" w14:textId="77777777" w:rsidR="004F4E1B" w:rsidRDefault="00000000">
      <w:pPr>
        <w:numPr>
          <w:ilvl w:val="0"/>
          <w:numId w:val="13"/>
        </w:numPr>
        <w:pBdr>
          <w:top w:val="nil"/>
          <w:left w:val="nil"/>
          <w:bottom w:val="nil"/>
          <w:right w:val="nil"/>
          <w:between w:val="nil"/>
        </w:pBdr>
        <w:rPr>
          <w:rFonts w:ascii="KaiTi" w:eastAsia="KaiTi" w:hAnsi="KaiTi" w:cs="KaiTi"/>
          <w:color w:val="000000"/>
        </w:rPr>
      </w:pPr>
      <w:r>
        <w:rPr>
          <w:rFonts w:ascii="KaiTi" w:eastAsia="KaiTi" w:hAnsi="KaiTi" w:cs="KaiTi"/>
          <w:color w:val="000000"/>
        </w:rPr>
        <w:t>報名注意事項：</w:t>
      </w:r>
    </w:p>
    <w:p w14:paraId="06CDDC4A" w14:textId="77777777" w:rsidR="004F4E1B" w:rsidRDefault="00000000">
      <w:pPr>
        <w:numPr>
          <w:ilvl w:val="0"/>
          <w:numId w:val="16"/>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本場比賽一律以線上系統方式報名，恕不接受現場或其他方式報名。</w:t>
      </w:r>
    </w:p>
    <w:p w14:paraId="2288B3BD" w14:textId="77777777" w:rsidR="004F4E1B" w:rsidRDefault="00000000">
      <w:pPr>
        <w:numPr>
          <w:ilvl w:val="0"/>
          <w:numId w:val="16"/>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未成年選手需填寫家長同意書，以電子檔回傳或比賽報到時提供。</w:t>
      </w:r>
    </w:p>
    <w:p w14:paraId="71641D9E" w14:textId="77777777" w:rsidR="004F4E1B" w:rsidRDefault="00000000">
      <w:pPr>
        <w:numPr>
          <w:ilvl w:val="0"/>
          <w:numId w:val="16"/>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報名參加本活動之個人資料，僅供本活動相關用途使用。</w:t>
      </w:r>
    </w:p>
    <w:p w14:paraId="28D12CF0" w14:textId="77777777" w:rsidR="004F4E1B" w:rsidRDefault="00000000">
      <w:pPr>
        <w:numPr>
          <w:ilvl w:val="0"/>
          <w:numId w:val="16"/>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比賽場地由承辦單位辦理公共意外責任險（每一個人傷亡 300 萬，每一個意外事故傷亡 1500 萬，每一個意外事故財物損失 200 萬，保險期間最高賠償責任 3400 萬）。</w:t>
      </w:r>
    </w:p>
    <w:p w14:paraId="7BB5B472" w14:textId="77777777" w:rsidR="004F4E1B" w:rsidRDefault="00000000">
      <w:pPr>
        <w:numPr>
          <w:ilvl w:val="0"/>
          <w:numId w:val="16"/>
        </w:numPr>
        <w:pBdr>
          <w:top w:val="nil"/>
          <w:left w:val="nil"/>
          <w:bottom w:val="nil"/>
          <w:right w:val="nil"/>
          <w:between w:val="nil"/>
        </w:pBdr>
        <w:ind w:left="1560" w:hanging="425"/>
        <w:rPr>
          <w:rFonts w:ascii="KaiTi" w:eastAsia="KaiTi" w:hAnsi="KaiTi" w:cs="KaiTi"/>
          <w:color w:val="000000"/>
        </w:rPr>
      </w:pPr>
      <w:r>
        <w:rPr>
          <w:rFonts w:ascii="KaiTi" w:eastAsia="KaiTi" w:hAnsi="KaiTi" w:cs="KaiTi"/>
          <w:color w:val="000000"/>
        </w:rPr>
        <w:t>凡報名選手之往來交通及個人保險，由所屬團體及個人自行辦理。</w:t>
      </w:r>
    </w:p>
    <w:p w14:paraId="04D881A3" w14:textId="77777777" w:rsidR="004F4E1B" w:rsidRDefault="00000000">
      <w:pPr>
        <w:numPr>
          <w:ilvl w:val="0"/>
          <w:numId w:val="16"/>
        </w:numPr>
        <w:pBdr>
          <w:top w:val="nil"/>
          <w:left w:val="nil"/>
          <w:bottom w:val="nil"/>
          <w:right w:val="nil"/>
          <w:between w:val="nil"/>
        </w:pBdr>
        <w:ind w:left="1560" w:hanging="425"/>
        <w:rPr>
          <w:rFonts w:ascii="KaiTi" w:eastAsia="KaiTi" w:hAnsi="KaiTi" w:cs="KaiTi"/>
          <w:color w:val="000000"/>
        </w:rPr>
      </w:pPr>
      <w:bookmarkStart w:id="2" w:name="_heading=h.yyi2z5nzen79" w:colFirst="0" w:colLast="0"/>
      <w:bookmarkEnd w:id="2"/>
      <w:r>
        <w:rPr>
          <w:rFonts w:ascii="KaiTi" w:eastAsia="KaiTi" w:hAnsi="KaiTi" w:cs="KaiTi"/>
          <w:color w:val="000000"/>
        </w:rPr>
        <w:t xml:space="preserve">主辦單位不供應岩鞋、粉袋、餐飲，不辦理住宿服務，請自行投宿。 </w:t>
      </w:r>
    </w:p>
    <w:p w14:paraId="00F20663" w14:textId="77777777" w:rsidR="004F4E1B" w:rsidRDefault="004F4E1B">
      <w:pPr>
        <w:rPr>
          <w:rFonts w:ascii="KaiTi" w:eastAsia="KaiTi" w:hAnsi="KaiTi" w:cs="KaiTi"/>
          <w:color w:val="000000"/>
        </w:rPr>
      </w:pPr>
    </w:p>
    <w:p w14:paraId="5FEBB1F8"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取消辦法：</w:t>
      </w:r>
    </w:p>
    <w:p w14:paraId="70176529" w14:textId="77777777" w:rsidR="004F4E1B" w:rsidRDefault="00000000">
      <w:pPr>
        <w:numPr>
          <w:ilvl w:val="0"/>
          <w:numId w:val="2"/>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凡遇不可抗拒之天然災害因素,主辦單位擁有活動變更之權力，如：取消、延期與縮短之最後權力。</w:t>
      </w:r>
    </w:p>
    <w:p w14:paraId="4C90DB0B" w14:textId="77777777" w:rsidR="004F4E1B" w:rsidRDefault="00000000">
      <w:pPr>
        <w:numPr>
          <w:ilvl w:val="0"/>
          <w:numId w:val="2"/>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各組比賽人數若未達決賽人數(&lt;8 人)，則取消該組賽事並退還報名費。</w:t>
      </w:r>
    </w:p>
    <w:p w14:paraId="6C30064A" w14:textId="77777777" w:rsidR="004F4E1B" w:rsidRDefault="004F4E1B">
      <w:pPr>
        <w:pBdr>
          <w:top w:val="nil"/>
          <w:left w:val="nil"/>
          <w:bottom w:val="nil"/>
          <w:right w:val="nil"/>
          <w:between w:val="nil"/>
        </w:pBdr>
        <w:ind w:left="480"/>
        <w:rPr>
          <w:rFonts w:ascii="KaiTi" w:eastAsia="KaiTi" w:hAnsi="KaiTi" w:cs="KaiTi"/>
          <w:color w:val="000000"/>
        </w:rPr>
      </w:pPr>
    </w:p>
    <w:p w14:paraId="096E4829"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競賽辦法：</w:t>
      </w:r>
    </w:p>
    <w:p w14:paraId="66D3095C" w14:textId="77777777" w:rsidR="004F4E1B" w:rsidRDefault="00000000">
      <w:pPr>
        <w:numPr>
          <w:ilvl w:val="0"/>
          <w:numId w:val="11"/>
        </w:numPr>
        <w:pBdr>
          <w:top w:val="nil"/>
          <w:left w:val="nil"/>
          <w:bottom w:val="nil"/>
          <w:right w:val="nil"/>
          <w:between w:val="nil"/>
        </w:pBdr>
        <w:ind w:left="1560" w:hanging="1134"/>
        <w:rPr>
          <w:rFonts w:ascii="KaiTi" w:eastAsia="KaiTi" w:hAnsi="KaiTi" w:cs="KaiTi"/>
          <w:color w:val="000000"/>
        </w:rPr>
      </w:pPr>
      <w:bookmarkStart w:id="3" w:name="_heading=h.lvttfcm3athp" w:colFirst="0" w:colLast="0"/>
      <w:bookmarkEnd w:id="3"/>
      <w:r>
        <w:rPr>
          <w:rFonts w:ascii="KaiTi" w:eastAsia="KaiTi" w:hAnsi="KaiTi" w:cs="KaiTi"/>
          <w:color w:val="000000"/>
        </w:rPr>
        <w:t>比賽為個人抱石賽，</w:t>
      </w:r>
      <w:r>
        <w:rPr>
          <w:rFonts w:ascii="KaiTi" w:eastAsia="KaiTi" w:hAnsi="KaiTi" w:cs="KaiTi"/>
          <w:color w:val="FF0000"/>
        </w:rPr>
        <w:t>賽程含資格賽複賽、及決賽，採【正式賽制】。各組別報名人數達36人（含）以上者，依正式賽制進行資格賽複賽、及決賽；未滿36人者，僅辦理資格賽、決賽，不另舉行複賽</w:t>
      </w:r>
      <w:r>
        <w:rPr>
          <w:rFonts w:ascii="KaiTi" w:eastAsia="KaiTi" w:hAnsi="KaiTi" w:cs="KaiTi"/>
          <w:color w:val="000000"/>
        </w:rPr>
        <w:t>。</w:t>
      </w:r>
    </w:p>
    <w:p w14:paraId="491AFEAA" w14:textId="77777777" w:rsidR="004F4E1B" w:rsidRDefault="00000000">
      <w:pPr>
        <w:numPr>
          <w:ilvl w:val="0"/>
          <w:numId w:val="11"/>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比賽規則：依據『2026年IFSC 運動攀登規則』</w:t>
      </w:r>
    </w:p>
    <w:p w14:paraId="2BA89D58" w14:textId="77777777" w:rsidR="004F4E1B" w:rsidRDefault="00000000">
      <w:pPr>
        <w:numPr>
          <w:ilvl w:val="0"/>
          <w:numId w:val="11"/>
        </w:numPr>
        <w:pBdr>
          <w:top w:val="nil"/>
          <w:left w:val="nil"/>
          <w:bottom w:val="nil"/>
          <w:right w:val="nil"/>
          <w:between w:val="nil"/>
        </w:pBdr>
        <w:ind w:left="1560" w:hanging="1133"/>
        <w:rPr>
          <w:rFonts w:ascii="KaiTi" w:eastAsia="KaiTi" w:hAnsi="KaiTi" w:cs="KaiTi"/>
          <w:color w:val="000000"/>
        </w:rPr>
      </w:pPr>
      <w:r>
        <w:rPr>
          <w:rFonts w:ascii="KaiTi" w:eastAsia="KaiTi" w:hAnsi="KaiTi" w:cs="KaiTi"/>
          <w:color w:val="000000"/>
        </w:rPr>
        <w:t>裁判：大會裁判（含定線員，計時計分，路線）由中華民國山岳</w:t>
      </w:r>
      <w:r>
        <w:rPr>
          <w:rFonts w:ascii="KaiTi" w:eastAsia="KaiTi" w:hAnsi="KaiTi" w:cs="KaiTi"/>
          <w:color w:val="000000"/>
        </w:rPr>
        <w:lastRenderedPageBreak/>
        <w:t>協會運動攀登部裁判團依相關規定指派，裁判長由取得 B 級裁判資格以上者擔任，路線裁判須具 C 級以上裁判資格。</w:t>
      </w:r>
    </w:p>
    <w:p w14:paraId="7EA90DC9" w14:textId="77777777" w:rsidR="004F4E1B" w:rsidRDefault="004F4E1B">
      <w:pPr>
        <w:rPr>
          <w:rFonts w:ascii="KaiTi" w:eastAsia="KaiTi" w:hAnsi="KaiTi" w:cs="KaiTi"/>
          <w:color w:val="000000"/>
        </w:rPr>
      </w:pPr>
    </w:p>
    <w:p w14:paraId="3682C989"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技術暨領隊會議：</w:t>
      </w:r>
    </w:p>
    <w:p w14:paraId="527A6DCD" w14:textId="77777777" w:rsidR="004F4E1B" w:rsidRDefault="00000000">
      <w:pPr>
        <w:numPr>
          <w:ilvl w:val="0"/>
          <w:numId w:val="4"/>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日期：115 年 10月 17 日（星期六）</w:t>
      </w:r>
    </w:p>
    <w:p w14:paraId="3DD333EE" w14:textId="77777777" w:rsidR="004F4E1B" w:rsidRDefault="00000000">
      <w:pPr>
        <w:numPr>
          <w:ilvl w:val="0"/>
          <w:numId w:val="3"/>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地點：Dapro攀岩館(台中市南屯區永春東七路700號)</w:t>
      </w:r>
    </w:p>
    <w:p w14:paraId="6A7BFEDC" w14:textId="77777777" w:rsidR="004F4E1B" w:rsidRDefault="00000000">
      <w:pPr>
        <w:numPr>
          <w:ilvl w:val="0"/>
          <w:numId w:val="3"/>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由領隊代表參加會議。在會議中，每隊只限領隊有發言權與表決權。如非領隊本人或持有授權代理委託書之分組領隊、教練、選手、管理或其它相關人士等，則不得提出各項相關問題之異議。</w:t>
      </w:r>
    </w:p>
    <w:p w14:paraId="31ED301D" w14:textId="77777777" w:rsidR="004F4E1B" w:rsidRDefault="00000000">
      <w:pPr>
        <w:numPr>
          <w:ilvl w:val="0"/>
          <w:numId w:val="3"/>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選手資格問題有疑問時，可在會議中提出，交由大會處理。</w:t>
      </w:r>
    </w:p>
    <w:p w14:paraId="735B9B7A" w14:textId="77777777" w:rsidR="004F4E1B" w:rsidRDefault="00000000">
      <w:pPr>
        <w:numPr>
          <w:ilvl w:val="0"/>
          <w:numId w:val="3"/>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有關選手權益問題，應在會議中提出。</w:t>
      </w:r>
    </w:p>
    <w:p w14:paraId="1C689A73" w14:textId="77777777" w:rsidR="004F4E1B" w:rsidRDefault="00000000">
      <w:pPr>
        <w:numPr>
          <w:ilvl w:val="0"/>
          <w:numId w:val="3"/>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技術暨領隊會議無權做出有違「競賽規程」規定之決議，否則其決議無效。</w:t>
      </w:r>
    </w:p>
    <w:p w14:paraId="73F9DC74" w14:textId="77777777" w:rsidR="004F4E1B" w:rsidRDefault="004F4E1B">
      <w:pPr>
        <w:rPr>
          <w:rFonts w:ascii="KaiTi" w:eastAsia="KaiTi" w:hAnsi="KaiTi" w:cs="KaiTi"/>
          <w:color w:val="000000"/>
        </w:rPr>
      </w:pPr>
    </w:p>
    <w:p w14:paraId="538B5490"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競賽規定事項：</w:t>
      </w:r>
    </w:p>
    <w:p w14:paraId="2337ED0F" w14:textId="77777777" w:rsidR="004F4E1B" w:rsidRDefault="00000000">
      <w:pPr>
        <w:numPr>
          <w:ilvl w:val="0"/>
          <w:numId w:val="5"/>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閉幕典禮：115年10月18日（星期日）賽後(依賽程時間為準)，舉行。</w:t>
      </w:r>
    </w:p>
    <w:p w14:paraId="338E1CA3" w14:textId="77777777" w:rsidR="004F4E1B" w:rsidRDefault="00000000">
      <w:pPr>
        <w:numPr>
          <w:ilvl w:val="0"/>
          <w:numId w:val="5"/>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頒獎典禮：各項比賽全部賽程結束隨即舉行。</w:t>
      </w:r>
    </w:p>
    <w:p w14:paraId="6DED57ED" w14:textId="77777777" w:rsidR="004F4E1B" w:rsidRDefault="00000000">
      <w:pPr>
        <w:numPr>
          <w:ilvl w:val="0"/>
          <w:numId w:val="5"/>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選手應在隔離區關閉前進入隔離區，以大會公告時間為準。</w:t>
      </w:r>
    </w:p>
    <w:p w14:paraId="45532093" w14:textId="77777777" w:rsidR="004F4E1B" w:rsidRDefault="00000000">
      <w:pPr>
        <w:numPr>
          <w:ilvl w:val="0"/>
          <w:numId w:val="5"/>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選手出場比賽時，應攜帶個人身分證明文件，未攜帶者不准出場比賽。</w:t>
      </w:r>
    </w:p>
    <w:p w14:paraId="21157C73" w14:textId="77777777" w:rsidR="004F4E1B" w:rsidRDefault="00000000">
      <w:pPr>
        <w:numPr>
          <w:ilvl w:val="0"/>
          <w:numId w:val="5"/>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未經報名之選手不准出場比賽。</w:t>
      </w:r>
    </w:p>
    <w:p w14:paraId="50540179" w14:textId="77777777" w:rsidR="004F4E1B" w:rsidRDefault="00000000">
      <w:pPr>
        <w:numPr>
          <w:ilvl w:val="0"/>
          <w:numId w:val="5"/>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選手均應遵守規則，服從裁判之判決，否則裁判有停止其比賽之權。</w:t>
      </w:r>
    </w:p>
    <w:p w14:paraId="41C9538D" w14:textId="77777777" w:rsidR="004F4E1B" w:rsidRDefault="00000000">
      <w:pPr>
        <w:numPr>
          <w:ilvl w:val="0"/>
          <w:numId w:val="5"/>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凡比賽發生非規則或本規程無明文規定之問題，則由裁判團決定之，其裁決為終決。</w:t>
      </w:r>
    </w:p>
    <w:p w14:paraId="639724D5" w14:textId="77777777" w:rsidR="004F4E1B" w:rsidRDefault="00000000">
      <w:pPr>
        <w:numPr>
          <w:ilvl w:val="0"/>
          <w:numId w:val="5"/>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裁判長、賽務總監及承辦單位不得做出有違本競賽規程與2026年IFSC 運動攀登規則之決議。</w:t>
      </w:r>
    </w:p>
    <w:p w14:paraId="386CECB3" w14:textId="77777777" w:rsidR="004F4E1B" w:rsidRDefault="00000000">
      <w:pPr>
        <w:numPr>
          <w:ilvl w:val="0"/>
          <w:numId w:val="5"/>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選手技術會議時，如選手個人之要求，會影響到其他選手公平性時，選手個人需在技術會議時由領隊提出討論，由該場之選手、裁判及賽務總監共同決議。</w:t>
      </w:r>
    </w:p>
    <w:p w14:paraId="45C16964" w14:textId="77777777" w:rsidR="004F4E1B" w:rsidRDefault="004F4E1B">
      <w:pPr>
        <w:pBdr>
          <w:top w:val="nil"/>
          <w:left w:val="nil"/>
          <w:bottom w:val="nil"/>
          <w:right w:val="nil"/>
          <w:between w:val="nil"/>
        </w:pBdr>
        <w:ind w:left="480"/>
        <w:rPr>
          <w:rFonts w:ascii="KaiTi" w:eastAsia="KaiTi" w:hAnsi="KaiTi" w:cs="KaiTi"/>
          <w:color w:val="000000"/>
        </w:rPr>
      </w:pPr>
    </w:p>
    <w:p w14:paraId="27F4FD6B"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獎勵：</w:t>
      </w:r>
    </w:p>
    <w:p w14:paraId="7CAAAE69" w14:textId="77777777" w:rsidR="004F4E1B" w:rsidRDefault="004F4E1B">
      <w:pPr>
        <w:rPr>
          <w:rFonts w:ascii="KaiTi" w:eastAsia="KaiTi" w:hAnsi="KaiTi" w:cs="KaiTi"/>
          <w:color w:val="000000"/>
        </w:rPr>
      </w:pPr>
    </w:p>
    <w:p w14:paraId="3AF1E95B" w14:textId="77777777" w:rsidR="004F4E1B" w:rsidRDefault="00000000">
      <w:pPr>
        <w:numPr>
          <w:ilvl w:val="0"/>
          <w:numId w:val="6"/>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個人獎：各組報名人數在十八人以上時取優勝前六名；九至十七人時取四名；六至八人時取三名(敘獎含外國人士)。</w:t>
      </w:r>
    </w:p>
    <w:p w14:paraId="6D922198" w14:textId="2A7C5BA4" w:rsidR="004F4E1B" w:rsidRPr="007022B8" w:rsidRDefault="00000000">
      <w:pPr>
        <w:numPr>
          <w:ilvl w:val="0"/>
          <w:numId w:val="6"/>
        </w:numPr>
        <w:pBdr>
          <w:top w:val="nil"/>
          <w:left w:val="nil"/>
          <w:bottom w:val="nil"/>
          <w:right w:val="nil"/>
          <w:between w:val="nil"/>
        </w:pBdr>
        <w:ind w:left="1560" w:hanging="1134"/>
        <w:rPr>
          <w:rFonts w:ascii="KaiTi" w:eastAsia="KaiTi" w:hAnsi="KaiTi" w:cs="KaiTi"/>
          <w:color w:val="000000"/>
        </w:rPr>
      </w:pPr>
      <w:r w:rsidRPr="007022B8">
        <w:rPr>
          <w:rFonts w:ascii="KaiTi" w:eastAsia="KaiTi" w:hAnsi="KaiTi" w:cs="KaiTi"/>
          <w:color w:val="000000"/>
        </w:rPr>
        <w:t>國手積分：只有參加甲組比賽之選手才得以根據中華民國山岳協會運動攀登部之</w:t>
      </w:r>
      <w:r w:rsidRPr="007022B8">
        <w:rPr>
          <w:rFonts w:ascii="KaiTi" w:eastAsia="KaiTi" w:hAnsi="KaiTi" w:cs="KaiTi"/>
        </w:rPr>
        <w:t>錦標</w:t>
      </w:r>
      <w:r w:rsidRPr="007022B8">
        <w:rPr>
          <w:rFonts w:ascii="KaiTi" w:eastAsia="KaiTi" w:hAnsi="KaiTi" w:cs="KaiTi"/>
          <w:color w:val="000000"/>
        </w:rPr>
        <w:t>賽積分辦法計算國手積分與排名。</w:t>
      </w:r>
    </w:p>
    <w:p w14:paraId="1A1FC6BF" w14:textId="77777777" w:rsidR="004F4E1B" w:rsidRDefault="00000000">
      <w:pPr>
        <w:numPr>
          <w:ilvl w:val="0"/>
          <w:numId w:val="6"/>
        </w:numPr>
        <w:pBdr>
          <w:top w:val="nil"/>
          <w:left w:val="nil"/>
          <w:bottom w:val="nil"/>
          <w:right w:val="nil"/>
          <w:between w:val="nil"/>
        </w:pBdr>
        <w:ind w:left="1560" w:hanging="1134"/>
        <w:rPr>
          <w:rFonts w:ascii="KaiTi" w:eastAsia="KaiTi" w:hAnsi="KaiTi" w:cs="KaiTi"/>
          <w:color w:val="000000"/>
        </w:rPr>
      </w:pPr>
      <w:r>
        <w:rPr>
          <w:rFonts w:ascii="KaiTi" w:eastAsia="KaiTi" w:hAnsi="KaiTi" w:cs="KaiTi"/>
          <w:color w:val="000000"/>
        </w:rPr>
        <w:t>團體獎：依據中華民國山岳協會團體會員之選手得分累計排序，取前三名頒給團體獎狀或獎盃。</w:t>
      </w:r>
    </w:p>
    <w:p w14:paraId="5018510C" w14:textId="77777777" w:rsidR="004F4E1B" w:rsidRDefault="004F4E1B">
      <w:pPr>
        <w:pBdr>
          <w:top w:val="nil"/>
          <w:left w:val="nil"/>
          <w:bottom w:val="nil"/>
          <w:right w:val="nil"/>
          <w:between w:val="nil"/>
        </w:pBdr>
        <w:ind w:left="1560"/>
        <w:rPr>
          <w:rFonts w:ascii="KaiTi" w:eastAsia="KaiTi" w:hAnsi="KaiTi" w:cs="KaiTi"/>
          <w:color w:val="000000"/>
        </w:rPr>
      </w:pPr>
    </w:p>
    <w:p w14:paraId="4FEA1406" w14:textId="77777777" w:rsidR="004F4E1B" w:rsidRDefault="00000000">
      <w:pPr>
        <w:pBdr>
          <w:top w:val="nil"/>
          <w:left w:val="nil"/>
          <w:bottom w:val="nil"/>
          <w:right w:val="nil"/>
          <w:between w:val="nil"/>
        </w:pBdr>
        <w:spacing w:line="320" w:lineRule="auto"/>
        <w:ind w:left="964"/>
        <w:jc w:val="center"/>
        <w:rPr>
          <w:rFonts w:ascii="KaiTi" w:eastAsia="KaiTi" w:hAnsi="KaiTi" w:cs="KaiTi"/>
          <w:color w:val="000000"/>
          <w:highlight w:val="white"/>
        </w:rPr>
      </w:pPr>
      <w:r>
        <w:rPr>
          <w:rFonts w:ascii="KaiTi" w:eastAsia="KaiTi" w:hAnsi="KaiTi" w:cs="KaiTi"/>
          <w:color w:val="000000"/>
          <w:highlight w:val="white"/>
        </w:rPr>
        <w:t>團體會員（俱樂部）每項比賽名次得分如下表：</w:t>
      </w:r>
    </w:p>
    <w:p w14:paraId="620EFBC6" w14:textId="77777777" w:rsidR="004F4E1B" w:rsidRDefault="004F4E1B">
      <w:pPr>
        <w:pBdr>
          <w:top w:val="nil"/>
          <w:left w:val="nil"/>
          <w:bottom w:val="nil"/>
          <w:right w:val="nil"/>
          <w:between w:val="nil"/>
        </w:pBdr>
        <w:spacing w:line="320" w:lineRule="auto"/>
        <w:jc w:val="center"/>
        <w:rPr>
          <w:rFonts w:ascii="KaiTi" w:eastAsia="KaiTi" w:hAnsi="KaiTi" w:cs="KaiTi"/>
          <w:color w:val="000000"/>
          <w:highlight w:val="white"/>
        </w:rPr>
      </w:pPr>
    </w:p>
    <w:p w14:paraId="73DDD3B6" w14:textId="77777777" w:rsidR="004F4E1B" w:rsidRDefault="00000000">
      <w:pPr>
        <w:pBdr>
          <w:top w:val="nil"/>
          <w:left w:val="nil"/>
          <w:bottom w:val="nil"/>
          <w:right w:val="nil"/>
          <w:between w:val="nil"/>
        </w:pBdr>
        <w:spacing w:line="320" w:lineRule="auto"/>
        <w:jc w:val="center"/>
        <w:rPr>
          <w:rFonts w:ascii="KaiTi" w:eastAsia="KaiTi" w:hAnsi="KaiTi" w:cs="KaiTi"/>
          <w:color w:val="000000"/>
          <w:highlight w:val="white"/>
        </w:rPr>
      </w:pPr>
      <w:r>
        <w:rPr>
          <w:rFonts w:ascii="KaiTi" w:eastAsia="KaiTi" w:hAnsi="KaiTi" w:cs="KaiTi"/>
          <w:color w:val="000000"/>
          <w:highlight w:val="white"/>
        </w:rPr>
        <w:t>甲組團體積分</w:t>
      </w:r>
    </w:p>
    <w:tbl>
      <w:tblPr>
        <w:tblStyle w:val="a6"/>
        <w:tblW w:w="84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
        <w:gridCol w:w="1052"/>
        <w:gridCol w:w="1052"/>
        <w:gridCol w:w="1052"/>
        <w:gridCol w:w="1051"/>
        <w:gridCol w:w="1052"/>
        <w:gridCol w:w="1052"/>
        <w:gridCol w:w="1052"/>
      </w:tblGrid>
      <w:tr w:rsidR="004F4E1B" w14:paraId="3E941E23" w14:textId="77777777">
        <w:trPr>
          <w:trHeight w:val="42"/>
          <w:tblHeader/>
        </w:trPr>
        <w:tc>
          <w:tcPr>
            <w:tcW w:w="1051" w:type="dxa"/>
          </w:tcPr>
          <w:p w14:paraId="200FE5D4"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lastRenderedPageBreak/>
              <w:t>名次</w:t>
            </w:r>
          </w:p>
        </w:tc>
        <w:tc>
          <w:tcPr>
            <w:tcW w:w="1052" w:type="dxa"/>
          </w:tcPr>
          <w:p w14:paraId="1CF0C179"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得分</w:t>
            </w:r>
          </w:p>
        </w:tc>
        <w:tc>
          <w:tcPr>
            <w:tcW w:w="1052" w:type="dxa"/>
          </w:tcPr>
          <w:p w14:paraId="5B3AEF0F"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名次</w:t>
            </w:r>
          </w:p>
        </w:tc>
        <w:tc>
          <w:tcPr>
            <w:tcW w:w="1052" w:type="dxa"/>
          </w:tcPr>
          <w:p w14:paraId="7EF203D0"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得分</w:t>
            </w:r>
          </w:p>
        </w:tc>
        <w:tc>
          <w:tcPr>
            <w:tcW w:w="1051" w:type="dxa"/>
          </w:tcPr>
          <w:p w14:paraId="25893BF3"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名次</w:t>
            </w:r>
          </w:p>
        </w:tc>
        <w:tc>
          <w:tcPr>
            <w:tcW w:w="1052" w:type="dxa"/>
          </w:tcPr>
          <w:p w14:paraId="1CCD96A5"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得分</w:t>
            </w:r>
          </w:p>
        </w:tc>
        <w:tc>
          <w:tcPr>
            <w:tcW w:w="1052" w:type="dxa"/>
          </w:tcPr>
          <w:p w14:paraId="161908B8"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名次</w:t>
            </w:r>
          </w:p>
        </w:tc>
        <w:tc>
          <w:tcPr>
            <w:tcW w:w="1052" w:type="dxa"/>
          </w:tcPr>
          <w:p w14:paraId="597026FA"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得分</w:t>
            </w:r>
          </w:p>
        </w:tc>
      </w:tr>
      <w:tr w:rsidR="004F4E1B" w14:paraId="6D0C50C5" w14:textId="77777777">
        <w:trPr>
          <w:tblHeader/>
        </w:trPr>
        <w:tc>
          <w:tcPr>
            <w:tcW w:w="1051" w:type="dxa"/>
          </w:tcPr>
          <w:p w14:paraId="5354EBF9"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第一名</w:t>
            </w:r>
          </w:p>
        </w:tc>
        <w:tc>
          <w:tcPr>
            <w:tcW w:w="1052" w:type="dxa"/>
          </w:tcPr>
          <w:p w14:paraId="7BED7F54"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20</w:t>
            </w:r>
          </w:p>
        </w:tc>
        <w:tc>
          <w:tcPr>
            <w:tcW w:w="1052" w:type="dxa"/>
          </w:tcPr>
          <w:p w14:paraId="613AAB7B"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第二名</w:t>
            </w:r>
          </w:p>
        </w:tc>
        <w:tc>
          <w:tcPr>
            <w:tcW w:w="1052" w:type="dxa"/>
          </w:tcPr>
          <w:p w14:paraId="22D1722A"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15</w:t>
            </w:r>
          </w:p>
        </w:tc>
        <w:tc>
          <w:tcPr>
            <w:tcW w:w="1051" w:type="dxa"/>
          </w:tcPr>
          <w:p w14:paraId="58157EFC"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第三名</w:t>
            </w:r>
          </w:p>
        </w:tc>
        <w:tc>
          <w:tcPr>
            <w:tcW w:w="1052" w:type="dxa"/>
          </w:tcPr>
          <w:p w14:paraId="4BB57F8F"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10</w:t>
            </w:r>
          </w:p>
        </w:tc>
        <w:tc>
          <w:tcPr>
            <w:tcW w:w="1052" w:type="dxa"/>
          </w:tcPr>
          <w:p w14:paraId="0CEB6E03"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第四名</w:t>
            </w:r>
          </w:p>
        </w:tc>
        <w:tc>
          <w:tcPr>
            <w:tcW w:w="1052" w:type="dxa"/>
          </w:tcPr>
          <w:p w14:paraId="3EE8337E"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5</w:t>
            </w:r>
          </w:p>
        </w:tc>
      </w:tr>
      <w:tr w:rsidR="004F4E1B" w14:paraId="2EC32001" w14:textId="77777777">
        <w:trPr>
          <w:tblHeader/>
        </w:trPr>
        <w:tc>
          <w:tcPr>
            <w:tcW w:w="1051" w:type="dxa"/>
          </w:tcPr>
          <w:p w14:paraId="0C839A45"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第五名</w:t>
            </w:r>
          </w:p>
        </w:tc>
        <w:tc>
          <w:tcPr>
            <w:tcW w:w="1052" w:type="dxa"/>
          </w:tcPr>
          <w:p w14:paraId="2FC1F08E"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4</w:t>
            </w:r>
          </w:p>
        </w:tc>
        <w:tc>
          <w:tcPr>
            <w:tcW w:w="1052" w:type="dxa"/>
          </w:tcPr>
          <w:p w14:paraId="3E3646DC"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第六名</w:t>
            </w:r>
          </w:p>
        </w:tc>
        <w:tc>
          <w:tcPr>
            <w:tcW w:w="1052" w:type="dxa"/>
          </w:tcPr>
          <w:p w14:paraId="43494681"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3</w:t>
            </w:r>
          </w:p>
        </w:tc>
        <w:tc>
          <w:tcPr>
            <w:tcW w:w="1051" w:type="dxa"/>
          </w:tcPr>
          <w:p w14:paraId="6D22A1DF"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第七名</w:t>
            </w:r>
          </w:p>
        </w:tc>
        <w:tc>
          <w:tcPr>
            <w:tcW w:w="1052" w:type="dxa"/>
          </w:tcPr>
          <w:p w14:paraId="64A8CE23"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2</w:t>
            </w:r>
          </w:p>
        </w:tc>
        <w:tc>
          <w:tcPr>
            <w:tcW w:w="1052" w:type="dxa"/>
          </w:tcPr>
          <w:p w14:paraId="3AF904BC"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第八名</w:t>
            </w:r>
          </w:p>
        </w:tc>
        <w:tc>
          <w:tcPr>
            <w:tcW w:w="1052" w:type="dxa"/>
          </w:tcPr>
          <w:p w14:paraId="7E3768F9" w14:textId="77777777" w:rsidR="004F4E1B" w:rsidRDefault="00000000">
            <w:pPr>
              <w:spacing w:before="120" w:line="320" w:lineRule="auto"/>
              <w:jc w:val="center"/>
              <w:rPr>
                <w:rFonts w:ascii="KaiTi" w:eastAsia="KaiTi" w:hAnsi="KaiTi" w:cs="KaiTi"/>
                <w:color w:val="000000"/>
                <w:highlight w:val="white"/>
              </w:rPr>
            </w:pPr>
            <w:r>
              <w:rPr>
                <w:rFonts w:ascii="KaiTi" w:eastAsia="KaiTi" w:hAnsi="KaiTi" w:cs="KaiTi"/>
                <w:color w:val="000000"/>
                <w:highlight w:val="white"/>
              </w:rPr>
              <w:t>1</w:t>
            </w:r>
          </w:p>
        </w:tc>
      </w:tr>
    </w:tbl>
    <w:p w14:paraId="0EAF9078" w14:textId="77777777" w:rsidR="004F4E1B" w:rsidRDefault="004F4E1B">
      <w:pPr>
        <w:rPr>
          <w:rFonts w:ascii="KaiTi" w:eastAsia="KaiTi" w:hAnsi="KaiTi" w:cs="KaiTi"/>
          <w:color w:val="000000"/>
        </w:rPr>
      </w:pPr>
    </w:p>
    <w:p w14:paraId="004617BA"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罰則：</w:t>
      </w:r>
    </w:p>
    <w:p w14:paraId="1C08DCAA" w14:textId="77777777" w:rsidR="004F4E1B" w:rsidRDefault="004F4E1B">
      <w:pPr>
        <w:rPr>
          <w:rFonts w:ascii="KaiTi" w:eastAsia="KaiTi" w:hAnsi="KaiTi" w:cs="KaiTi"/>
          <w:color w:val="000000"/>
        </w:rPr>
      </w:pPr>
    </w:p>
    <w:p w14:paraId="1B06320A" w14:textId="77777777" w:rsidR="004F4E1B" w:rsidRDefault="00000000">
      <w:pPr>
        <w:numPr>
          <w:ilvl w:val="0"/>
          <w:numId w:val="7"/>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各隊如有不符規定之選手出場比賽時，一經察覺即停止該選手繼續比賽，所有賽完之成績不予計算，取消該單位所得之成績（名次）並繳回所頒發之獎品，並函請中華山岳紀律委員會議處。</w:t>
      </w:r>
    </w:p>
    <w:p w14:paraId="57BA680C" w14:textId="77777777" w:rsidR="004F4E1B" w:rsidRDefault="00000000">
      <w:pPr>
        <w:numPr>
          <w:ilvl w:val="0"/>
          <w:numId w:val="7"/>
        </w:numPr>
        <w:pBdr>
          <w:top w:val="nil"/>
          <w:left w:val="nil"/>
          <w:bottom w:val="nil"/>
          <w:right w:val="nil"/>
          <w:between w:val="nil"/>
        </w:pBdr>
        <w:ind w:left="1560" w:hanging="1275"/>
        <w:rPr>
          <w:rFonts w:ascii="KaiTi" w:eastAsia="KaiTi" w:hAnsi="KaiTi" w:cs="KaiTi"/>
          <w:color w:val="000000"/>
        </w:rPr>
      </w:pPr>
      <w:r>
        <w:rPr>
          <w:rFonts w:ascii="KaiTi" w:eastAsia="KaiTi" w:hAnsi="KaiTi" w:cs="KaiTi"/>
          <w:color w:val="000000"/>
        </w:rPr>
        <w:t>比賽期間如有發生選手互毆，或侮辱裁判等事情發生時，除按規定停止該選手出賽外，並報請中華山岳紀律委員會議處。</w:t>
      </w:r>
    </w:p>
    <w:p w14:paraId="253679F7" w14:textId="77777777" w:rsidR="004F4E1B" w:rsidRDefault="00000000">
      <w:pPr>
        <w:numPr>
          <w:ilvl w:val="0"/>
          <w:numId w:val="7"/>
        </w:numPr>
        <w:pBdr>
          <w:top w:val="nil"/>
          <w:left w:val="nil"/>
          <w:bottom w:val="nil"/>
          <w:right w:val="nil"/>
          <w:between w:val="nil"/>
        </w:pBdr>
        <w:ind w:left="1560" w:hanging="1275"/>
        <w:rPr>
          <w:rFonts w:ascii="KaiTi" w:eastAsia="KaiTi" w:hAnsi="KaiTi" w:cs="KaiTi"/>
          <w:color w:val="000000"/>
        </w:rPr>
      </w:pPr>
      <w:r>
        <w:rPr>
          <w:rFonts w:ascii="KaiTi" w:eastAsia="KaiTi" w:hAnsi="KaiTi" w:cs="KaiTi"/>
          <w:color w:val="000000"/>
        </w:rPr>
        <w:t>選手如違反2026年IFSC 運動攀登規則有關紀律紅牌處分成立時，則立即取消該場之參賽權。如有進一步之違規，根據國際攀登比賽規則辦理。</w:t>
      </w:r>
    </w:p>
    <w:p w14:paraId="35F1B7E5" w14:textId="77777777" w:rsidR="004F4E1B" w:rsidRDefault="004F4E1B">
      <w:pPr>
        <w:pBdr>
          <w:top w:val="nil"/>
          <w:left w:val="nil"/>
          <w:bottom w:val="nil"/>
          <w:right w:val="nil"/>
          <w:between w:val="nil"/>
        </w:pBdr>
        <w:ind w:left="480"/>
        <w:rPr>
          <w:rFonts w:ascii="KaiTi" w:eastAsia="KaiTi" w:hAnsi="KaiTi" w:cs="KaiTi"/>
          <w:color w:val="000000"/>
        </w:rPr>
      </w:pPr>
    </w:p>
    <w:p w14:paraId="1528AAC1"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申訴：</w:t>
      </w:r>
    </w:p>
    <w:p w14:paraId="542B6A6E" w14:textId="77777777" w:rsidR="004F4E1B" w:rsidRDefault="004F4E1B">
      <w:pPr>
        <w:rPr>
          <w:rFonts w:ascii="KaiTi" w:eastAsia="KaiTi" w:hAnsi="KaiTi" w:cs="KaiTi"/>
          <w:color w:val="000000"/>
        </w:rPr>
      </w:pPr>
    </w:p>
    <w:p w14:paraId="209EE045" w14:textId="77777777" w:rsidR="004F4E1B" w:rsidRDefault="00000000">
      <w:pPr>
        <w:numPr>
          <w:ilvl w:val="0"/>
          <w:numId w:val="8"/>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凡所有申訴案件，需根據2026年IFSC 運動攀登規則及本競賽規程辦理。</w:t>
      </w:r>
    </w:p>
    <w:p w14:paraId="0A0E7689" w14:textId="77777777" w:rsidR="004F4E1B" w:rsidRDefault="00000000">
      <w:pPr>
        <w:numPr>
          <w:ilvl w:val="0"/>
          <w:numId w:val="8"/>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凡規則有明文規定及有同等意義解釋者，以裁判之判決為終決，不得提出異議。</w:t>
      </w:r>
    </w:p>
    <w:p w14:paraId="67E61379" w14:textId="77777777" w:rsidR="004F4E1B" w:rsidRDefault="00000000">
      <w:pPr>
        <w:numPr>
          <w:ilvl w:val="0"/>
          <w:numId w:val="8"/>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選手之技術事件申訴，需立即提出，完成比賽後，不得提出技術事件。</w:t>
      </w:r>
    </w:p>
    <w:p w14:paraId="00860185" w14:textId="77777777" w:rsidR="004F4E1B" w:rsidRDefault="00000000">
      <w:pPr>
        <w:numPr>
          <w:ilvl w:val="0"/>
          <w:numId w:val="8"/>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凡規則未明文規定時，則以大會裁判團及攀登委員會代表作成之決議為最後決議。</w:t>
      </w:r>
    </w:p>
    <w:p w14:paraId="2FF508C2" w14:textId="77777777" w:rsidR="004F4E1B" w:rsidRDefault="00000000">
      <w:pPr>
        <w:numPr>
          <w:ilvl w:val="0"/>
          <w:numId w:val="8"/>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比賽進行中有不服裁判之判決時，得由其領隊、教練或管理向大會提出申訴。</w:t>
      </w:r>
    </w:p>
    <w:p w14:paraId="665DD237" w14:textId="77777777" w:rsidR="004F4E1B" w:rsidRDefault="00000000">
      <w:pPr>
        <w:numPr>
          <w:ilvl w:val="0"/>
          <w:numId w:val="8"/>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申訴書由領隊、教練或管理簽名蓋章後，向大會裁判團提出，並繳交保證金新台幣伍佰元整，申訴成立時保證金退還，否則予以沒收。</w:t>
      </w:r>
    </w:p>
    <w:p w14:paraId="38568839" w14:textId="77777777" w:rsidR="004F4E1B" w:rsidRDefault="00000000">
      <w:pPr>
        <w:numPr>
          <w:ilvl w:val="0"/>
          <w:numId w:val="8"/>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申訴以大會裁判團之判決為終決。</w:t>
      </w:r>
    </w:p>
    <w:p w14:paraId="6AB4B4A4" w14:textId="77777777" w:rsidR="004F4E1B" w:rsidRDefault="004F4E1B">
      <w:pPr>
        <w:rPr>
          <w:rFonts w:ascii="KaiTi" w:eastAsia="KaiTi" w:hAnsi="KaiTi" w:cs="KaiTi"/>
          <w:color w:val="000000"/>
        </w:rPr>
      </w:pPr>
    </w:p>
    <w:p w14:paraId="3182F1CA"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附則：</w:t>
      </w:r>
    </w:p>
    <w:p w14:paraId="07828FAE" w14:textId="77777777" w:rsidR="004F4E1B" w:rsidRDefault="004F4E1B">
      <w:pPr>
        <w:rPr>
          <w:rFonts w:ascii="KaiTi" w:eastAsia="KaiTi" w:hAnsi="KaiTi" w:cs="KaiTi"/>
          <w:color w:val="000000"/>
        </w:rPr>
      </w:pPr>
    </w:p>
    <w:p w14:paraId="36CEA9A7" w14:textId="77777777" w:rsidR="004F4E1B" w:rsidRDefault="00000000">
      <w:pPr>
        <w:numPr>
          <w:ilvl w:val="0"/>
          <w:numId w:val="9"/>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參加單位選手一切費用自理。</w:t>
      </w:r>
    </w:p>
    <w:p w14:paraId="314F4249" w14:textId="77777777" w:rsidR="004F4E1B" w:rsidRDefault="00000000">
      <w:pPr>
        <w:numPr>
          <w:ilvl w:val="0"/>
          <w:numId w:val="9"/>
        </w:numPr>
        <w:pBdr>
          <w:top w:val="nil"/>
          <w:left w:val="nil"/>
          <w:bottom w:val="nil"/>
          <w:right w:val="nil"/>
          <w:between w:val="nil"/>
        </w:pBdr>
        <w:ind w:left="1560" w:hanging="1276"/>
        <w:rPr>
          <w:rFonts w:ascii="KaiTi" w:eastAsia="KaiTi" w:hAnsi="KaiTi" w:cs="KaiTi"/>
          <w:color w:val="000000"/>
        </w:rPr>
      </w:pPr>
      <w:r>
        <w:rPr>
          <w:rFonts w:ascii="KaiTi" w:eastAsia="KaiTi" w:hAnsi="KaiTi" w:cs="KaiTi"/>
          <w:color w:val="000000"/>
        </w:rPr>
        <w:t>本規程如有未盡事宜，得由主辦單位修正，報請運動部核可。</w:t>
      </w:r>
    </w:p>
    <w:p w14:paraId="48AEC376" w14:textId="77777777" w:rsidR="004F4E1B" w:rsidRDefault="004F4E1B">
      <w:pPr>
        <w:rPr>
          <w:rFonts w:ascii="KaiTi" w:eastAsia="KaiTi" w:hAnsi="KaiTi" w:cs="KaiTi"/>
          <w:color w:val="000000"/>
        </w:rPr>
      </w:pPr>
    </w:p>
    <w:p w14:paraId="738D50A5" w14:textId="77777777" w:rsidR="004F4E1B" w:rsidRDefault="00000000">
      <w:pPr>
        <w:numPr>
          <w:ilvl w:val="0"/>
          <w:numId w:val="1"/>
        </w:numPr>
        <w:pBdr>
          <w:top w:val="nil"/>
          <w:left w:val="nil"/>
          <w:bottom w:val="nil"/>
          <w:right w:val="nil"/>
          <w:between w:val="nil"/>
        </w:pBdr>
        <w:rPr>
          <w:rFonts w:ascii="KaiTi" w:eastAsia="KaiTi" w:hAnsi="KaiTi" w:cs="KaiTi"/>
          <w:color w:val="000000"/>
        </w:rPr>
      </w:pPr>
      <w:r>
        <w:rPr>
          <w:rFonts w:ascii="KaiTi" w:eastAsia="KaiTi" w:hAnsi="KaiTi" w:cs="KaiTi"/>
          <w:color w:val="000000"/>
        </w:rPr>
        <w:t>預訂賽程：待定</w:t>
      </w:r>
    </w:p>
    <w:p w14:paraId="4B3F2F0A" w14:textId="77777777" w:rsidR="004F4E1B" w:rsidRPr="00EE261E" w:rsidRDefault="004F4E1B">
      <w:pPr>
        <w:rPr>
          <w:rFonts w:ascii="KaiTi" w:hAnsi="KaiTi" w:cs="KaiTi"/>
          <w:color w:val="000000"/>
        </w:rPr>
      </w:pPr>
    </w:p>
    <w:p w14:paraId="51FC6940" w14:textId="77777777" w:rsidR="004F4E1B" w:rsidRDefault="00000000">
      <w:pPr>
        <w:rPr>
          <w:rFonts w:ascii="KaiTi" w:eastAsia="KaiTi" w:hAnsi="KaiTi" w:cs="KaiTi"/>
          <w:color w:val="000000"/>
        </w:rPr>
      </w:pPr>
      <w:r>
        <w:rPr>
          <w:rFonts w:ascii="KaiTi" w:eastAsia="KaiTi" w:hAnsi="KaiTi" w:cs="KaiTi"/>
          <w:color w:val="000000"/>
        </w:rPr>
        <w:t>※主辦單位將視實際報名人數，調整賽程時間。</w:t>
      </w:r>
    </w:p>
    <w:p w14:paraId="568E4394" w14:textId="27495E58" w:rsidR="004F4E1B" w:rsidRPr="00EE261E" w:rsidRDefault="00000000" w:rsidP="00EE261E">
      <w:pPr>
        <w:rPr>
          <w:rFonts w:ascii="KaiTi" w:hAnsi="KaiTi" w:cs="KaiTi"/>
          <w:color w:val="000000"/>
        </w:rPr>
      </w:pPr>
      <w:r>
        <w:rPr>
          <w:rFonts w:ascii="KaiTi" w:eastAsia="KaiTi" w:hAnsi="KaiTi" w:cs="KaiTi"/>
          <w:color w:val="000000"/>
        </w:rPr>
        <w:t>※正式比賽時間與隔離區關閉時間，以現場大會公告為準，選手不得以手冊時間作為延遲進入隔離區之理由。</w:t>
      </w:r>
    </w:p>
    <w:p w14:paraId="2AC3693F" w14:textId="77777777" w:rsidR="004F4E1B" w:rsidRDefault="00000000">
      <w:pPr>
        <w:rPr>
          <w:rFonts w:ascii="KaiTi" w:eastAsia="KaiTi" w:hAnsi="KaiTi" w:cs="KaiTi"/>
          <w:b/>
          <w:bCs/>
          <w:color w:val="000000"/>
          <w:sz w:val="40"/>
          <w:szCs w:val="40"/>
        </w:rPr>
      </w:pPr>
      <w:r>
        <w:rPr>
          <w:rFonts w:ascii="KaiTi" w:eastAsia="KaiTi" w:hAnsi="KaiTi" w:cs="KaiTi"/>
          <w:b/>
          <w:bCs/>
          <w:color w:val="000000"/>
          <w:sz w:val="40"/>
          <w:szCs w:val="40"/>
        </w:rPr>
        <w:lastRenderedPageBreak/>
        <w:t>運動禁藥管制注意事項及相關規定</w:t>
      </w:r>
    </w:p>
    <w:p w14:paraId="25A95F9E" w14:textId="77777777" w:rsidR="004F4E1B" w:rsidRDefault="004F4E1B">
      <w:pPr>
        <w:rPr>
          <w:rFonts w:ascii="KaiTi" w:eastAsia="KaiTi" w:hAnsi="KaiTi" w:cs="KaiTi"/>
          <w:color w:val="000000"/>
        </w:rPr>
      </w:pPr>
    </w:p>
    <w:p w14:paraId="6DC6000B" w14:textId="77777777" w:rsidR="004F4E1B" w:rsidRDefault="00000000">
      <w:pPr>
        <w:numPr>
          <w:ilvl w:val="0"/>
          <w:numId w:val="10"/>
        </w:numPr>
        <w:pBdr>
          <w:top w:val="nil"/>
          <w:left w:val="nil"/>
          <w:bottom w:val="nil"/>
          <w:right w:val="nil"/>
          <w:between w:val="nil"/>
        </w:pBdr>
        <w:rPr>
          <w:rFonts w:ascii="KaiTi" w:eastAsia="KaiTi" w:hAnsi="KaiTi" w:cs="KaiTi"/>
          <w:color w:val="000000"/>
        </w:rPr>
      </w:pPr>
      <w:r>
        <w:rPr>
          <w:rFonts w:ascii="KaiTi" w:eastAsia="KaiTi" w:hAnsi="KaiTi" w:cs="KaiTi"/>
          <w:color w:val="000000"/>
        </w:rPr>
        <w:t>選手注意事項</w:t>
      </w:r>
    </w:p>
    <w:p w14:paraId="5FFCA96B" w14:textId="77777777" w:rsidR="004F4E1B" w:rsidRDefault="00000000">
      <w:pPr>
        <w:pBdr>
          <w:top w:val="nil"/>
          <w:left w:val="nil"/>
          <w:bottom w:val="nil"/>
          <w:right w:val="nil"/>
          <w:between w:val="nil"/>
        </w:pBdr>
        <w:ind w:left="480"/>
        <w:rPr>
          <w:rFonts w:ascii="KaiTi" w:eastAsia="KaiTi" w:hAnsi="KaiTi" w:cs="KaiTi"/>
          <w:color w:val="000000"/>
        </w:rPr>
      </w:pPr>
      <w:r>
        <w:rPr>
          <w:rFonts w:ascii="KaiTi" w:eastAsia="KaiTi" w:hAnsi="KaiTi" w:cs="KaiTi"/>
          <w:color w:val="000000"/>
        </w:rPr>
        <w:t>(一)任何參與國手選拔賽之選手均可能被抽測到藥檢。</w:t>
      </w:r>
    </w:p>
    <w:p w14:paraId="7AFC5EC9" w14:textId="77777777" w:rsidR="004F4E1B" w:rsidRDefault="00000000">
      <w:pPr>
        <w:pBdr>
          <w:top w:val="nil"/>
          <w:left w:val="nil"/>
          <w:bottom w:val="nil"/>
          <w:right w:val="nil"/>
          <w:between w:val="nil"/>
        </w:pBdr>
        <w:ind w:left="480"/>
        <w:rPr>
          <w:rFonts w:ascii="KaiTi" w:eastAsia="KaiTi" w:hAnsi="KaiTi" w:cs="KaiTi"/>
          <w:color w:val="000000"/>
        </w:rPr>
      </w:pPr>
      <w:r>
        <w:rPr>
          <w:rFonts w:ascii="KaiTi" w:eastAsia="KaiTi" w:hAnsi="KaiTi" w:cs="KaiTi"/>
          <w:color w:val="000000"/>
        </w:rPr>
        <w:t>(二)參與國手選拔賽之選手如因治療用途而必須使用禁用清單上之禁用物質或禁用方法時，須向財團法人中華運動禁藥防制基金會申請治療用途豁免。</w:t>
      </w:r>
    </w:p>
    <w:p w14:paraId="3ECD3AF5" w14:textId="77777777" w:rsidR="004F4E1B" w:rsidRDefault="00000000">
      <w:pPr>
        <w:pBdr>
          <w:top w:val="nil"/>
          <w:left w:val="nil"/>
          <w:bottom w:val="nil"/>
          <w:right w:val="nil"/>
          <w:between w:val="nil"/>
        </w:pBdr>
        <w:ind w:left="480"/>
        <w:rPr>
          <w:rFonts w:ascii="KaiTi" w:eastAsia="KaiTi" w:hAnsi="KaiTi" w:cs="KaiTi"/>
          <w:color w:val="000000"/>
        </w:rPr>
      </w:pPr>
      <w:r>
        <w:rPr>
          <w:rFonts w:ascii="KaiTi" w:eastAsia="KaiTi" w:hAnsi="KaiTi" w:cs="KaiTi"/>
          <w:color w:val="000000"/>
        </w:rPr>
        <w:t>（申請網址：</w:t>
      </w:r>
      <w:hyperlink r:id="rId7">
        <w:r w:rsidR="004F4E1B">
          <w:rPr>
            <w:rFonts w:ascii="KaiTi" w:eastAsia="KaiTi" w:hAnsi="KaiTi" w:cs="KaiTi"/>
            <w:color w:val="000000"/>
            <w:u w:val="single"/>
          </w:rPr>
          <w:t>https://www.antidoping.org.tw/tue/</w:t>
        </w:r>
      </w:hyperlink>
      <w:r>
        <w:rPr>
          <w:rFonts w:ascii="KaiTi" w:eastAsia="KaiTi" w:hAnsi="KaiTi" w:cs="KaiTi"/>
          <w:color w:val="000000"/>
        </w:rPr>
        <w:t>）</w:t>
      </w:r>
    </w:p>
    <w:p w14:paraId="625B9F3F" w14:textId="77777777" w:rsidR="004F4E1B" w:rsidRDefault="00000000">
      <w:pPr>
        <w:pBdr>
          <w:top w:val="nil"/>
          <w:left w:val="nil"/>
          <w:bottom w:val="nil"/>
          <w:right w:val="nil"/>
          <w:between w:val="nil"/>
        </w:pBdr>
        <w:ind w:left="480"/>
        <w:rPr>
          <w:rFonts w:ascii="KaiTi" w:eastAsia="KaiTi" w:hAnsi="KaiTi" w:cs="KaiTi"/>
          <w:color w:val="000000"/>
        </w:rPr>
      </w:pPr>
      <w:r>
        <w:rPr>
          <w:rFonts w:ascii="KaiTi" w:eastAsia="KaiTi" w:hAnsi="KaiTi" w:cs="KaiTi"/>
          <w:color w:val="000000"/>
        </w:rPr>
        <w:t>(三)本次賽事之治療用途豁免申請截止日期為9月1日。</w:t>
      </w:r>
    </w:p>
    <w:p w14:paraId="6FF91058" w14:textId="77777777" w:rsidR="004F4E1B" w:rsidRDefault="004F4E1B">
      <w:pPr>
        <w:pBdr>
          <w:top w:val="nil"/>
          <w:left w:val="nil"/>
          <w:bottom w:val="nil"/>
          <w:right w:val="nil"/>
          <w:between w:val="nil"/>
        </w:pBdr>
        <w:ind w:left="480"/>
        <w:rPr>
          <w:rFonts w:ascii="KaiTi" w:eastAsia="KaiTi" w:hAnsi="KaiTi" w:cs="KaiTi"/>
          <w:color w:val="000000"/>
        </w:rPr>
      </w:pPr>
    </w:p>
    <w:p w14:paraId="40F505B7" w14:textId="77777777" w:rsidR="004F4E1B" w:rsidRDefault="00000000">
      <w:pPr>
        <w:numPr>
          <w:ilvl w:val="0"/>
          <w:numId w:val="10"/>
        </w:numPr>
        <w:pBdr>
          <w:top w:val="nil"/>
          <w:left w:val="nil"/>
          <w:bottom w:val="nil"/>
          <w:right w:val="nil"/>
          <w:between w:val="nil"/>
        </w:pBdr>
        <w:rPr>
          <w:rFonts w:ascii="KaiTi" w:eastAsia="KaiTi" w:hAnsi="KaiTi" w:cs="KaiTi"/>
          <w:color w:val="000000"/>
        </w:rPr>
      </w:pPr>
      <w:r>
        <w:rPr>
          <w:rFonts w:ascii="KaiTi" w:eastAsia="KaiTi" w:hAnsi="KaiTi" w:cs="KaiTi"/>
          <w:color w:val="000000"/>
        </w:rPr>
        <w:t>運動禁藥相關規定請參閱財團法人中華運動禁藥防制基金會官網「公告欄」，單項協會辦理國手選拔賽說明(https://www.antidoping.org.tw)：</w:t>
      </w:r>
    </w:p>
    <w:p w14:paraId="12E9202A" w14:textId="77777777" w:rsidR="004F4E1B" w:rsidRDefault="00000000">
      <w:pPr>
        <w:ind w:firstLine="480"/>
        <w:rPr>
          <w:rFonts w:ascii="KaiTi" w:eastAsia="KaiTi" w:hAnsi="KaiTi" w:cs="KaiTi"/>
          <w:color w:val="000000"/>
        </w:rPr>
      </w:pPr>
      <w:r>
        <w:rPr>
          <w:rFonts w:ascii="KaiTi" w:eastAsia="KaiTi" w:hAnsi="KaiTi" w:cs="KaiTi"/>
          <w:color w:val="000000"/>
        </w:rPr>
        <w:t>(一)</w:t>
      </w:r>
      <w:hyperlink r:id="rId8">
        <w:r w:rsidR="004F4E1B">
          <w:rPr>
            <w:rFonts w:ascii="KaiTi" w:eastAsia="KaiTi" w:hAnsi="KaiTi" w:cs="KaiTi"/>
            <w:color w:val="000000"/>
            <w:u w:val="single"/>
          </w:rPr>
          <w:t>運動禁藥管制辦法</w:t>
        </w:r>
      </w:hyperlink>
    </w:p>
    <w:p w14:paraId="1483A734" w14:textId="77777777" w:rsidR="004F4E1B" w:rsidRDefault="00000000">
      <w:pPr>
        <w:ind w:firstLine="480"/>
        <w:rPr>
          <w:rFonts w:ascii="KaiTi" w:eastAsia="KaiTi" w:hAnsi="KaiTi" w:cs="KaiTi"/>
          <w:color w:val="000000"/>
        </w:rPr>
      </w:pPr>
      <w:r>
        <w:rPr>
          <w:rFonts w:ascii="KaiTi" w:eastAsia="KaiTi" w:hAnsi="KaiTi" w:cs="KaiTi"/>
          <w:color w:val="000000"/>
        </w:rPr>
        <w:t>(二)</w:t>
      </w:r>
      <w:hyperlink r:id="rId9">
        <w:r w:rsidR="004F4E1B">
          <w:rPr>
            <w:rFonts w:ascii="KaiTi" w:eastAsia="KaiTi" w:hAnsi="KaiTi" w:cs="KaiTi"/>
            <w:color w:val="000000"/>
            <w:u w:val="single"/>
          </w:rPr>
          <w:t>運動禁藥管制採樣流程圖</w:t>
        </w:r>
      </w:hyperlink>
    </w:p>
    <w:p w14:paraId="19B2355C" w14:textId="77777777" w:rsidR="004F4E1B" w:rsidRDefault="00000000">
      <w:pPr>
        <w:ind w:firstLine="480"/>
        <w:rPr>
          <w:rFonts w:ascii="KaiTi" w:eastAsia="KaiTi" w:hAnsi="KaiTi" w:cs="KaiTi"/>
          <w:color w:val="000000"/>
        </w:rPr>
      </w:pPr>
      <w:r>
        <w:rPr>
          <w:rFonts w:ascii="KaiTi" w:eastAsia="KaiTi" w:hAnsi="KaiTi" w:cs="KaiTi"/>
          <w:color w:val="000000"/>
        </w:rPr>
        <w:t>(三)</w:t>
      </w:r>
      <w:hyperlink r:id="rId10">
        <w:r w:rsidR="004F4E1B">
          <w:rPr>
            <w:rFonts w:ascii="KaiTi" w:eastAsia="KaiTi" w:hAnsi="KaiTi" w:cs="KaiTi"/>
            <w:color w:val="000000"/>
            <w:u w:val="single"/>
          </w:rPr>
          <w:t>2026禁用清單</w:t>
        </w:r>
      </w:hyperlink>
    </w:p>
    <w:p w14:paraId="64B5B820" w14:textId="77777777" w:rsidR="004F4E1B" w:rsidRDefault="00000000">
      <w:pPr>
        <w:ind w:firstLine="480"/>
        <w:rPr>
          <w:rFonts w:ascii="KaiTi" w:eastAsia="KaiTi" w:hAnsi="KaiTi" w:cs="KaiTi"/>
          <w:color w:val="000000"/>
        </w:rPr>
      </w:pPr>
      <w:r>
        <w:rPr>
          <w:rFonts w:ascii="KaiTi" w:eastAsia="KaiTi" w:hAnsi="KaiTi" w:cs="KaiTi"/>
          <w:color w:val="000000"/>
        </w:rPr>
        <w:t>(四)</w:t>
      </w:r>
      <w:hyperlink r:id="rId11">
        <w:r w:rsidR="004F4E1B">
          <w:rPr>
            <w:rFonts w:ascii="KaiTi" w:eastAsia="KaiTi" w:hAnsi="KaiTi" w:cs="KaiTi"/>
            <w:color w:val="000000"/>
            <w:u w:val="single"/>
          </w:rPr>
          <w:t>治療用途豁免申請及審查要點</w:t>
        </w:r>
      </w:hyperlink>
    </w:p>
    <w:p w14:paraId="2A659C30" w14:textId="77777777" w:rsidR="004F4E1B" w:rsidRDefault="00000000">
      <w:pPr>
        <w:ind w:firstLine="480"/>
        <w:rPr>
          <w:rFonts w:ascii="KaiTi" w:eastAsia="KaiTi" w:hAnsi="KaiTi" w:cs="KaiTi"/>
          <w:color w:val="000000"/>
        </w:rPr>
      </w:pPr>
      <w:r>
        <w:rPr>
          <w:rFonts w:ascii="KaiTi" w:eastAsia="KaiTi" w:hAnsi="KaiTi" w:cs="KaiTi"/>
          <w:color w:val="000000"/>
        </w:rPr>
        <w:t>(五)</w:t>
      </w:r>
      <w:hyperlink r:id="rId12">
        <w:r w:rsidR="004F4E1B">
          <w:rPr>
            <w:rFonts w:ascii="KaiTi" w:eastAsia="KaiTi" w:hAnsi="KaiTi" w:cs="KaiTi"/>
            <w:color w:val="000000"/>
            <w:u w:val="single"/>
          </w:rPr>
          <w:t>運動禁藥管制規定暨違規處分要點</w:t>
        </w:r>
      </w:hyperlink>
    </w:p>
    <w:p w14:paraId="17259AE2" w14:textId="77777777" w:rsidR="004F4E1B" w:rsidRDefault="00000000">
      <w:pPr>
        <w:ind w:firstLine="480"/>
        <w:rPr>
          <w:rFonts w:ascii="KaiTi" w:eastAsia="KaiTi" w:hAnsi="KaiTi" w:cs="KaiTi"/>
          <w:color w:val="000000"/>
        </w:rPr>
      </w:pPr>
      <w:r>
        <w:rPr>
          <w:rFonts w:ascii="KaiTi" w:eastAsia="KaiTi" w:hAnsi="KaiTi" w:cs="KaiTi"/>
          <w:color w:val="000000"/>
        </w:rPr>
        <w:t>(六)</w:t>
      </w:r>
      <w:hyperlink r:id="rId13">
        <w:r w:rsidR="004F4E1B">
          <w:rPr>
            <w:rFonts w:ascii="KaiTi" w:eastAsia="KaiTi" w:hAnsi="KaiTi" w:cs="KaiTi"/>
            <w:color w:val="000000"/>
            <w:u w:val="single"/>
          </w:rPr>
          <w:t>運動禁藥違規審議程序作業要點</w:t>
        </w:r>
      </w:hyperlink>
    </w:p>
    <w:p w14:paraId="18B3817B" w14:textId="77777777" w:rsidR="004F4E1B" w:rsidRDefault="00000000">
      <w:pPr>
        <w:ind w:firstLine="480"/>
        <w:rPr>
          <w:rFonts w:ascii="KaiTi" w:eastAsia="KaiTi" w:hAnsi="KaiTi" w:cs="KaiTi"/>
          <w:color w:val="000000"/>
        </w:rPr>
        <w:sectPr w:rsidR="004F4E1B">
          <w:pgSz w:w="11906" w:h="16838"/>
          <w:pgMar w:top="1440" w:right="1800" w:bottom="1440" w:left="1800" w:header="851" w:footer="992" w:gutter="0"/>
          <w:pgNumType w:start="1"/>
          <w:cols w:space="720"/>
        </w:sectPr>
      </w:pPr>
      <w:r>
        <w:rPr>
          <w:rFonts w:ascii="KaiTi" w:eastAsia="KaiTi" w:hAnsi="KaiTi" w:cs="KaiTi"/>
          <w:color w:val="000000"/>
        </w:rPr>
        <w:t>(七)</w:t>
      </w:r>
      <w:hyperlink r:id="rId14">
        <w:r w:rsidR="004F4E1B">
          <w:rPr>
            <w:rFonts w:ascii="KaiTi" w:eastAsia="KaiTi" w:hAnsi="KaiTi" w:cs="KaiTi"/>
            <w:color w:val="000000"/>
            <w:u w:val="single"/>
          </w:rPr>
          <w:t>申訴審議程序作業要點</w:t>
        </w:r>
      </w:hyperlink>
    </w:p>
    <w:p w14:paraId="22FE5C43" w14:textId="2CFAE066" w:rsidR="002524DA" w:rsidRDefault="002524DA" w:rsidP="002524DA">
      <w:pPr>
        <w:spacing w:line="520" w:lineRule="auto"/>
        <w:jc w:val="center"/>
        <w:rPr>
          <w:rFonts w:ascii="KaiTi" w:eastAsia="KaiTi" w:hAnsi="KaiTi" w:cs="KaiTi"/>
          <w:b/>
          <w:bCs/>
          <w:color w:val="000000"/>
          <w:sz w:val="40"/>
          <w:szCs w:val="40"/>
        </w:rPr>
      </w:pPr>
      <w:bookmarkStart w:id="4" w:name="_heading=h.qoo0k7c06edv" w:colFirst="0" w:colLast="0"/>
      <w:bookmarkEnd w:id="4"/>
      <w:r>
        <w:rPr>
          <w:rFonts w:ascii="KaiTi" w:eastAsia="KaiTi" w:hAnsi="KaiTi" w:cs="KaiTi"/>
          <w:b/>
          <w:bCs/>
          <w:color w:val="000000"/>
          <w:sz w:val="40"/>
          <w:szCs w:val="40"/>
        </w:rPr>
        <w:lastRenderedPageBreak/>
        <w:t>中華民國山岳協會</w:t>
      </w:r>
    </w:p>
    <w:p w14:paraId="1326306A" w14:textId="77777777" w:rsidR="002524DA" w:rsidRDefault="002524DA" w:rsidP="002524DA">
      <w:pPr>
        <w:spacing w:after="120" w:line="520" w:lineRule="auto"/>
        <w:jc w:val="center"/>
        <w:rPr>
          <w:rFonts w:ascii="KaiTi" w:eastAsia="KaiTi" w:hAnsi="KaiTi" w:cs="KaiTi"/>
          <w:color w:val="000000"/>
          <w:sz w:val="40"/>
          <w:szCs w:val="40"/>
        </w:rPr>
      </w:pPr>
      <w:r>
        <w:rPr>
          <w:noProof/>
        </w:rPr>
        <mc:AlternateContent>
          <mc:Choice Requires="wps">
            <w:drawing>
              <wp:anchor distT="0" distB="0" distL="114300" distR="114300" simplePos="0" relativeHeight="251687936" behindDoc="0" locked="0" layoutInCell="1" hidden="0" allowOverlap="1" wp14:anchorId="22C00C7C" wp14:editId="3CABB4B5">
                <wp:simplePos x="0" y="0"/>
                <wp:positionH relativeFrom="column">
                  <wp:posOffset>-114300</wp:posOffset>
                </wp:positionH>
                <wp:positionV relativeFrom="paragraph">
                  <wp:posOffset>829310</wp:posOffset>
                </wp:positionV>
                <wp:extent cx="807720" cy="4406900"/>
                <wp:effectExtent l="0" t="0" r="11430" b="12700"/>
                <wp:wrapNone/>
                <wp:docPr id="950067290" name="矩形 950067290"/>
                <wp:cNvGraphicFramePr/>
                <a:graphic xmlns:a="http://schemas.openxmlformats.org/drawingml/2006/main">
                  <a:graphicData uri="http://schemas.microsoft.com/office/word/2010/wordprocessingShape">
                    <wps:wsp>
                      <wps:cNvSpPr/>
                      <wps:spPr>
                        <a:xfrm>
                          <a:off x="0" y="0"/>
                          <a:ext cx="807720" cy="44069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53D0C3F" w14:textId="77777777" w:rsidR="002524DA" w:rsidRPr="002524DA" w:rsidRDefault="002524DA" w:rsidP="002524DA">
                            <w:pPr>
                              <w:spacing w:line="480" w:lineRule="auto"/>
                              <w:jc w:val="both"/>
                              <w:textDirection w:val="btLr"/>
                            </w:pPr>
                            <w:r w:rsidRPr="002524DA">
                              <w:rPr>
                                <w:rFonts w:ascii="標楷體" w:eastAsia="標楷體" w:hAnsi="標楷體" w:cs="標楷體"/>
                                <w:color w:val="000000"/>
                              </w:rPr>
                              <w:t>本會知悉參與活動之人員遭性侵害、性騷擾或性霸凌事件，</w:t>
                            </w:r>
                            <w:r w:rsidRPr="002524DA">
                              <w:rPr>
                                <w:rFonts w:ascii="標楷體" w:eastAsia="標楷體" w:hAnsi="標楷體" w:cs="標楷體"/>
                                <w:color w:val="000000"/>
                                <w:u w:val="single"/>
                              </w:rPr>
                              <w:t>(於24小時內進行通報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C00C7C" id="矩形 950067290" o:spid="_x0000_s1026" style="position:absolute;left:0;text-align:left;margin-left:-9pt;margin-top:65.3pt;width:63.6pt;height:34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DWEwIAAD0EAAAOAAAAZHJzL2Uyb0RvYy54bWysU9uO2jAQfa/Uf7D8XhIQ7C4RYVUtpaq0&#10;apG2/YDBcYgl3+oxJPx9x4YC21aqVDUPztgez5w5c2bxOBjNDjKgcrbm41HJmbTCNcruav7t6/rd&#10;A2cYwTagnZU1P0rkj8u3bxa9r+TEdU43MjAKYrHqfc27GH1VFCg6aQBHzktLl60LBiJtw65oAvQU&#10;3ehiUpZ3Re9C44MTEpFOV6dLvszx21aK+KVtUUama07YYl5DXrdpLZYLqHYBfKfEGQb8AwoDylLS&#10;S6gVRGD7oH4LZZQIDl0bR8KZwrWtEjLXQNWMy1+qeenAy1wLkYP+QhP+v7Di8+HFbwLR0HuskMxU&#10;xdAGk/6Ejw2ZrOOFLDlEJujwoby/nxClgq6m0/JuXmY2i+trHzB+lM6wZNQ8UDMyR3B4xkgZyfWn&#10;S0qGTqtmrbTOm7DbPunADkCNW+cv9YqevHLTlvU1n88mMwICpJ9WQyTT+KbmaHc536sXeBu4zN+f&#10;AidgK8DuBCBHOGnFqEiC1cokBk4lQ9VJaD7YhsWjJ41bUjpPuNBwpiXNBRlZaBGU/rsfFakt1Xrt&#10;SLLisB3Obdq65rgJDL1YK8L5DBg3EEi3Y0pLWqaE3/cQCIT+ZEks8/E0ERTzZjq7J9gs3N5sb2/A&#10;is7RiBCPJ/Mp5oFJbbHu/T66VuX2JVQnKGewpNHcovM8pSG43Wev69QvfwAAAP//AwBQSwMEFAAG&#10;AAgAAAAhAKJ5A6jhAAAACwEAAA8AAABkcnMvZG93bnJldi54bWxMjzFPwzAUhHck/oP1kFhQ6zSg&#10;KAlxqlCJgQEJCkO7vcYmsYifI9tpwr/HnWA83enuu2q7mIGdlfPakoDNOgGmqLVSUyfg8+N5lQPz&#10;AUniYEkJ+FEetvX1VYWltDO9q/M+dCyWkC9RQB/CWHLu214Z9Gs7Korel3UGQ5Su49LhHMvNwNMk&#10;ybhBTXGhx1HtetV+7ycjwL36l93B6Kk4jk8NFtN896YbIW5vluYRWFBL+AvDBT+iQx2ZTnYi6dkg&#10;YLXJ45cQjfskA3ZJJEUK7CQgTx8y4HXF/3+ofwEAAP//AwBQSwECLQAUAAYACAAAACEAtoM4kv4A&#10;AADhAQAAEwAAAAAAAAAAAAAAAAAAAAAAW0NvbnRlbnRfVHlwZXNdLnhtbFBLAQItABQABgAIAAAA&#10;IQA4/SH/1gAAAJQBAAALAAAAAAAAAAAAAAAAAC8BAABfcmVscy8ucmVsc1BLAQItABQABgAIAAAA&#10;IQCCGoDWEwIAAD0EAAAOAAAAAAAAAAAAAAAAAC4CAABkcnMvZTJvRG9jLnhtbFBLAQItABQABgAI&#10;AAAAIQCieQOo4QAAAAsBAAAPAAAAAAAAAAAAAAAAAG0EAABkcnMvZG93bnJldi54bWxQSwUGAAAA&#10;AAQABADzAAAAewUAAAAA&#10;">
                <v:stroke startarrowwidth="narrow" startarrowlength="short" endarrowwidth="narrow" endarrowlength="short" miterlimit="5243f"/>
                <v:textbox inset="2.53958mm,1.2694mm,2.53958mm,1.2694mm">
                  <w:txbxContent>
                    <w:p w14:paraId="253D0C3F" w14:textId="77777777" w:rsidR="002524DA" w:rsidRPr="002524DA" w:rsidRDefault="002524DA" w:rsidP="002524DA">
                      <w:pPr>
                        <w:spacing w:line="480" w:lineRule="auto"/>
                        <w:jc w:val="both"/>
                        <w:textDirection w:val="btLr"/>
                      </w:pPr>
                      <w:r w:rsidRPr="002524DA">
                        <w:rPr>
                          <w:rFonts w:ascii="標楷體" w:eastAsia="標楷體" w:hAnsi="標楷體" w:cs="標楷體"/>
                          <w:color w:val="000000"/>
                        </w:rPr>
                        <w:t>本會知悉參與活動之人員遭性侵害、性騷擾或性霸凌事件，</w:t>
                      </w:r>
                      <w:r w:rsidRPr="002524DA">
                        <w:rPr>
                          <w:rFonts w:ascii="標楷體" w:eastAsia="標楷體" w:hAnsi="標楷體" w:cs="標楷體"/>
                          <w:color w:val="000000"/>
                          <w:u w:val="single"/>
                        </w:rPr>
                        <w:t>(於24小時內進行通報 )</w:t>
                      </w:r>
                    </w:p>
                  </w:txbxContent>
                </v:textbox>
              </v:rect>
            </w:pict>
          </mc:Fallback>
        </mc:AlternateContent>
      </w:r>
      <w:r>
        <w:rPr>
          <w:rFonts w:ascii="KaiTi" w:eastAsia="KaiTi" w:hAnsi="KaiTi" w:cs="KaiTi"/>
          <w:b/>
          <w:bCs/>
          <w:color w:val="000000"/>
          <w:sz w:val="40"/>
          <w:szCs w:val="40"/>
        </w:rPr>
        <w:t>「性侵害、性騷擾或性霸凌事件」通報處理流程</w:t>
      </w:r>
    </w:p>
    <w:p w14:paraId="3B1BFD38" w14:textId="77777777" w:rsidR="002524DA" w:rsidRDefault="002524DA" w:rsidP="002524DA">
      <w:pPr>
        <w:rPr>
          <w:rFonts w:ascii="KaiTi" w:eastAsia="KaiTi" w:hAnsi="KaiTi" w:cs="KaiTi"/>
          <w:color w:val="000000"/>
          <w:sz w:val="20"/>
          <w:szCs w:val="20"/>
        </w:rPr>
      </w:pPr>
      <w:r>
        <w:rPr>
          <w:noProof/>
        </w:rPr>
        <mc:AlternateContent>
          <mc:Choice Requires="wps">
            <w:drawing>
              <wp:anchor distT="0" distB="0" distL="114300" distR="114300" simplePos="0" relativeHeight="251678720" behindDoc="0" locked="0" layoutInCell="1" hidden="0" allowOverlap="1" wp14:anchorId="22405E6B" wp14:editId="1A730078">
                <wp:simplePos x="0" y="0"/>
                <wp:positionH relativeFrom="column">
                  <wp:posOffset>290195</wp:posOffset>
                </wp:positionH>
                <wp:positionV relativeFrom="paragraph">
                  <wp:posOffset>1355252</wp:posOffset>
                </wp:positionV>
                <wp:extent cx="12700" cy="510363"/>
                <wp:effectExtent l="0" t="0" r="0" b="0"/>
                <wp:wrapNone/>
                <wp:docPr id="1255961790" name="直線單箭頭接點 1255961790"/>
                <wp:cNvGraphicFramePr/>
                <a:graphic xmlns:a="http://schemas.openxmlformats.org/drawingml/2006/main">
                  <a:graphicData uri="http://schemas.microsoft.com/office/word/2010/wordprocessingShape">
                    <wps:wsp>
                      <wps:cNvCnPr/>
                      <wps:spPr>
                        <a:xfrm flipH="1">
                          <a:off x="5345823" y="3524819"/>
                          <a:ext cx="355" cy="510363"/>
                        </a:xfrm>
                        <a:prstGeom prst="straightConnector1">
                          <a:avLst/>
                        </a:prstGeom>
                        <a:noFill/>
                        <a:ln w="9525" cap="flat" cmpd="sng">
                          <a:solidFill>
                            <a:srgbClr val="5B9BD5"/>
                          </a:solidFill>
                          <a:prstDash val="solid"/>
                          <a:miter lim="8000"/>
                          <a:headEnd type="none" w="sm" len="sm"/>
                          <a:tailEnd type="none" w="sm" len="sm"/>
                        </a:ln>
                      </wps:spPr>
                      <wps:bodyPr/>
                    </wps:wsp>
                  </a:graphicData>
                </a:graphic>
              </wp:anchor>
            </w:drawing>
          </mc:Choice>
          <mc:Fallback>
            <w:pict>
              <v:shapetype w14:anchorId="30F38EC5" id="_x0000_t32" coordsize="21600,21600" o:spt="32" o:oned="t" path="m,l21600,21600e" filled="f">
                <v:path arrowok="t" fillok="f" o:connecttype="none"/>
                <o:lock v:ext="edit" shapetype="t"/>
              </v:shapetype>
              <v:shape id="直線單箭頭接點 1255961790" o:spid="_x0000_s1026" type="#_x0000_t32" style="position:absolute;margin-left:22.85pt;margin-top:106.7pt;width:1pt;height:40.2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V53gEAAJ8DAAAOAAAAZHJzL2Uyb0RvYy54bWysU9tu2zAMfR+wfxD0vtix6yIJohRosm4P&#10;w1ag3QcosmQL0A2iFid/P0rO2l0eBgx7ESiRPDwkj7Z3Z2vISUbQ3jG6XNSUSCd8r93A6Nfnh3cr&#10;SiBx13PjnWT0IoHe7d6+2U5hIxs/etPLSBDEwWYKjI4phU1VgRil5bDwQTp0Kh8tT3iNQ9VHPiG6&#10;NVVT17fV5GMfohcSAF8Ps5PuCr5SUqQvSoFMxDCK3FI5YzmP+ax2W74ZIg+jFlca/B9YWK4dFn2B&#10;OvDEybeo/4CyWkQPXqWF8LbySmkhSw/YzbL+rZunkQdZesHhQHgZE/w/WPH5tHePEccwBdhAeIy5&#10;i7OKliijw0fcaekLmZIzo117062alpILo23X3KyW63mE8pyIwIC26ygR6O2WdXvbZmc142XcECF9&#10;kN6SbDAKKXI9jGnvncNN+TjX4qdPkObEHwk52fkHbUxZmHFkYnTdNbkYR9kowxOaNvSI6oZCGbzR&#10;fU7JyRCH495EcuIohO5+fX/ortx+Ccv1DhzGOa645v6sTqhToy2jq7q+6maUvH/vepIuAaXtUOA0&#10;8wJLiZH4HdAodBPX5u9xOCfjcFyvi8jW0feXsp/yjiooA70qNsvs53vJfv1Xu+8AAAD//wMAUEsD&#10;BBQABgAIAAAAIQDN1X3k4QAAAAkBAAAPAAAAZHJzL2Rvd25yZXYueG1sTI/BTsMwDIbvSLxDZCQu&#10;iKVbOzZK0wlNQhwQSBtIiFvWmLascbom27K3x5zY0b8//f5cLKLtxAEH3zpSMB4lIJAqZ1qqFXy8&#10;P93OQfigyejOESo4oYdFeXlR6Ny4I63wsA614BLyuVbQhNDnUvqqQav9yPVIvPt2g9WBx6GWZtBH&#10;LrednCTJnbS6Jb7Q6B6XDVbb9d4qwHqVvj7vXtrof+InBnzbfS1vlLq+io8PIALG8A/Dnz6rQ8lO&#10;G7cn40WnIJvOmFQwGacZCAayGQcbDu7TOciykOcflL8AAAD//wMAUEsBAi0AFAAGAAgAAAAhALaD&#10;OJL+AAAA4QEAABMAAAAAAAAAAAAAAAAAAAAAAFtDb250ZW50X1R5cGVzXS54bWxQSwECLQAUAAYA&#10;CAAAACEAOP0h/9YAAACUAQAACwAAAAAAAAAAAAAAAAAvAQAAX3JlbHMvLnJlbHNQSwECLQAUAAYA&#10;CAAAACEAZSXFed4BAACfAwAADgAAAAAAAAAAAAAAAAAuAgAAZHJzL2Uyb0RvYy54bWxQSwECLQAU&#10;AAYACAAAACEAzdV95OEAAAAJAQAADwAAAAAAAAAAAAAAAAA4BAAAZHJzL2Rvd25yZXYueG1sUEsF&#10;BgAAAAAEAAQA8wAAAEYFAAAAAA==&#10;" strokecolor="#5b9bd5">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679744" behindDoc="0" locked="0" layoutInCell="1" hidden="0" allowOverlap="1" wp14:anchorId="48E5CE04" wp14:editId="331D41CD">
                <wp:simplePos x="0" y="0"/>
                <wp:positionH relativeFrom="column">
                  <wp:posOffset>297637</wp:posOffset>
                </wp:positionH>
                <wp:positionV relativeFrom="paragraph">
                  <wp:posOffset>1342789</wp:posOffset>
                </wp:positionV>
                <wp:extent cx="531628" cy="25400"/>
                <wp:effectExtent l="0" t="0" r="0" b="0"/>
                <wp:wrapNone/>
                <wp:docPr id="593143274" name="直線單箭頭接點 593143274"/>
                <wp:cNvGraphicFramePr/>
                <a:graphic xmlns:a="http://schemas.openxmlformats.org/drawingml/2006/main">
                  <a:graphicData uri="http://schemas.microsoft.com/office/word/2010/wordprocessingShape">
                    <wps:wsp>
                      <wps:cNvCnPr/>
                      <wps:spPr>
                        <a:xfrm>
                          <a:off x="5080186" y="3780000"/>
                          <a:ext cx="531628" cy="0"/>
                        </a:xfrm>
                        <a:prstGeom prst="straightConnector1">
                          <a:avLst/>
                        </a:prstGeom>
                        <a:noFill/>
                        <a:ln w="9525" cap="flat" cmpd="sng">
                          <a:solidFill>
                            <a:srgbClr val="000000"/>
                          </a:solidFill>
                          <a:prstDash val="solid"/>
                          <a:miter lim="8000"/>
                          <a:headEnd type="none" w="sm" len="sm"/>
                          <a:tailEnd type="stealth" w="med" len="med"/>
                        </a:ln>
                      </wps:spPr>
                      <wps:bodyPr/>
                    </wps:wsp>
                  </a:graphicData>
                </a:graphic>
              </wp:anchor>
            </w:drawing>
          </mc:Choice>
          <mc:Fallback>
            <w:pict>
              <v:shape w14:anchorId="3BFA44AE" id="直線單箭頭接點 593143274" o:spid="_x0000_s1026" type="#_x0000_t32" style="position:absolute;margin-left:23.45pt;margin-top:105.75pt;width:41.85pt;height:2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Gx2AEAAJgDAAAOAAAAZHJzL2Uyb0RvYy54bWysU8uuEzEM3SPxD1H2dGZ61VKqpnfRctkg&#10;uBLwAW6SmYmUl+LQaf8eJ1NueewQWSRObB8fP7J7vDjLzjqhCV7wbtFypr0MyvhB8G9fn95sOMMM&#10;XoENXgt+1cgf969f7aa41cswBqt0YgTicTtFwcec47ZpUI7aAS5C1J6UfUgOMl3T0KgEE6E72yzb&#10;dt1MIamYgtSI9HqclXxf8ftey/y571FnZgUnbrnuqe6nsjf7HWyHBHE08kYD/oGFA+Mp6AvUETKw&#10;78n8BeWMTAFDnxcyuCb0vZG65kDZdO0f2XwZIeqaCxUH40uZ8P/Byk/ng39OVIYp4hbjcypZXPrk&#10;ykn82EXwVbtpu82as6vgD283La25cPqSmSwGD916SZ2WZFBVzR0jJswfdHCsCIJjTmCGMR+C99Sd&#10;kLpaNzh/xEwsyPGnQyHgw5OxtjbJejYJ/m61XFEcoFHpLWQSXVSE6ocKg8EaVVyKM6bhdLCJnaE0&#10;v65Cm0L8ZlbiHQHH2a6q5uycyTSb1jjBS87z46hBvfeK5WukcfY01LzwQseZ1fQFSKh0Mxh7t8Os&#10;weaxmjqtbrZFmglZT7zuHSjSKahrbUx9p/ZX5rdRLfP167163z/U/gcAAAD//wMAUEsDBBQABgAI&#10;AAAAIQDS8XiT4AAAAAoBAAAPAAAAZHJzL2Rvd25yZXYueG1sTI/LTsMwEEX3SP0Hayqxo05SErUh&#10;ToWQYMFDKgUBSzcekgh7HNluG/4eZ0WXM3N059xqMxrNjuh8b0lAukiAITVW9dQKeH+7v1oB80GS&#10;ktoSCvhFD5t6dlHJUtkTveJxF1oWQ8iXUkAXwlBy7psOjfQLOyDF27d1RoY4upYrJ08x3GieJUnB&#10;jewpfujkgHcdNj+7gxGgH9olfb2senzmH2r9uHXZZ/4kxOV8vL0BFnAM/zBM+lEd6ui0twdSnmkB&#10;18U6kgKyNM2BTcAyKYDtp02eA68rfl6h/gMAAP//AwBQSwECLQAUAAYACAAAACEAtoM4kv4AAADh&#10;AQAAEwAAAAAAAAAAAAAAAAAAAAAAW0NvbnRlbnRfVHlwZXNdLnhtbFBLAQItABQABgAIAAAAIQA4&#10;/SH/1gAAAJQBAAALAAAAAAAAAAAAAAAAAC8BAABfcmVscy8ucmVsc1BLAQItABQABgAIAAAAIQBw&#10;HdGx2AEAAJgDAAAOAAAAAAAAAAAAAAAAAC4CAABkcnMvZTJvRG9jLnhtbFBLAQItABQABgAIAAAA&#10;IQDS8XiT4AAAAAoBAAAPAAAAAAAAAAAAAAAAADIEAABkcnMvZG93bnJldi54bWxQSwUGAAAAAAQA&#10;BADzAAAAPwUAAAAA&#10;">
                <v:stroke startarrowwidth="narrow" startarrowlength="short" endarrow="classic" miterlimit="5243f" joinstyle="miter"/>
              </v:shape>
            </w:pict>
          </mc:Fallback>
        </mc:AlternateContent>
      </w:r>
      <w:r>
        <w:rPr>
          <w:noProof/>
        </w:rPr>
        <mc:AlternateContent>
          <mc:Choice Requires="wps">
            <w:drawing>
              <wp:anchor distT="0" distB="0" distL="114300" distR="114300" simplePos="0" relativeHeight="251680768" behindDoc="0" locked="0" layoutInCell="1" hidden="0" allowOverlap="1" wp14:anchorId="047220DB" wp14:editId="29631AB2">
                <wp:simplePos x="0" y="0"/>
                <wp:positionH relativeFrom="column">
                  <wp:posOffset>875348</wp:posOffset>
                </wp:positionH>
                <wp:positionV relativeFrom="paragraph">
                  <wp:posOffset>39051</wp:posOffset>
                </wp:positionV>
                <wp:extent cx="3741420" cy="2933700"/>
                <wp:effectExtent l="0" t="0" r="0" b="0"/>
                <wp:wrapNone/>
                <wp:docPr id="18683077" name="矩形 18683077"/>
                <wp:cNvGraphicFramePr/>
                <a:graphic xmlns:a="http://schemas.openxmlformats.org/drawingml/2006/main">
                  <a:graphicData uri="http://schemas.microsoft.com/office/word/2010/wordprocessingShape">
                    <wps:wsp>
                      <wps:cNvSpPr/>
                      <wps:spPr>
                        <a:xfrm>
                          <a:off x="3480053" y="2317913"/>
                          <a:ext cx="3731895" cy="29241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0219957E" w14:textId="77777777" w:rsidR="002524DA" w:rsidRDefault="002524DA" w:rsidP="002524DA">
                            <w:pPr>
                              <w:spacing w:line="340" w:lineRule="auto"/>
                              <w:textDirection w:val="btLr"/>
                            </w:pPr>
                            <w:r>
                              <w:rPr>
                                <w:rFonts w:ascii="標楷體" w:eastAsia="標楷體" w:hAnsi="標楷體" w:cs="標楷體"/>
                                <w:color w:val="000000"/>
                                <w:sz w:val="28"/>
                              </w:rPr>
                              <w:t>第一類：性侵害事件通報順序：</w:t>
                            </w:r>
                          </w:p>
                          <w:p w14:paraId="2A88A1B8" w14:textId="77777777" w:rsidR="002524DA" w:rsidRDefault="002524DA" w:rsidP="002524DA">
                            <w:pPr>
                              <w:spacing w:line="340" w:lineRule="auto"/>
                              <w:ind w:left="560"/>
                              <w:textDirection w:val="btLr"/>
                            </w:pPr>
                            <w:r>
                              <w:rPr>
                                <w:rFonts w:ascii="標楷體" w:eastAsia="標楷體" w:hAnsi="標楷體" w:cs="標楷體"/>
                                <w:color w:val="000000"/>
                                <w:sz w:val="28"/>
                              </w:rPr>
                              <w:t>一、法定通報：地方家暴中心或社政單位或</w:t>
                            </w:r>
                            <w:r>
                              <w:rPr>
                                <w:rFonts w:ascii="標楷體" w:eastAsia="標楷體" w:hAnsi="標楷體" w:cs="標楷體"/>
                                <w:color w:val="000000"/>
                                <w:sz w:val="28"/>
                                <w:u w:val="single"/>
                              </w:rPr>
                              <w:t>衛生福利部「社會安全網-關懷e起來，線上求助平台</w:t>
                            </w:r>
                            <w:r>
                              <w:rPr>
                                <w:rFonts w:ascii="標楷體" w:eastAsia="標楷體" w:hAnsi="標楷體" w:cs="標楷體"/>
                                <w:color w:val="000000"/>
                                <w:sz w:val="28"/>
                              </w:rPr>
                              <w:t>(</w:t>
                            </w:r>
                            <w:r>
                              <w:rPr>
                                <w:rFonts w:ascii="標楷體" w:eastAsia="標楷體" w:hAnsi="標楷體" w:cs="標楷體"/>
                                <w:color w:val="0000FF"/>
                                <w:u w:val="single"/>
                              </w:rPr>
                              <w:t>https://ecare.mohw.gov.tw/</w:t>
                            </w:r>
                            <w:r>
                              <w:rPr>
                                <w:rFonts w:ascii="標楷體" w:eastAsia="標楷體" w:hAnsi="標楷體" w:cs="標楷體"/>
                                <w:color w:val="000000"/>
                                <w:sz w:val="28"/>
                              </w:rPr>
                              <w:t xml:space="preserve">). </w:t>
                            </w:r>
                          </w:p>
                          <w:p w14:paraId="56B0EA5C" w14:textId="77777777" w:rsidR="002524DA" w:rsidRDefault="002524DA" w:rsidP="002524DA">
                            <w:pPr>
                              <w:spacing w:line="340" w:lineRule="auto"/>
                              <w:textDirection w:val="btLr"/>
                            </w:pPr>
                            <w:r>
                              <w:rPr>
                                <w:rFonts w:ascii="標楷體" w:eastAsia="標楷體" w:hAnsi="標楷體" w:cs="標楷體"/>
                                <w:color w:val="000000"/>
                                <w:sz w:val="28"/>
                              </w:rPr>
                              <w:t>二、本會：</w:t>
                            </w:r>
                          </w:p>
                          <w:p w14:paraId="5C1BA615" w14:textId="77777777" w:rsidR="002524DA" w:rsidRDefault="002524DA" w:rsidP="002524DA">
                            <w:pPr>
                              <w:spacing w:line="340" w:lineRule="auto"/>
                              <w:ind w:left="800" w:firstLine="240"/>
                              <w:textDirection w:val="btLr"/>
                            </w:pPr>
                            <w:r>
                              <w:rPr>
                                <w:rFonts w:ascii="標楷體" w:eastAsia="標楷體" w:hAnsi="標楷體" w:cs="標楷體"/>
                                <w:color w:val="000000"/>
                                <w:sz w:val="28"/>
                              </w:rPr>
                              <w:t>(一)協助通知</w:t>
                            </w:r>
                            <w:r>
                              <w:rPr>
                                <w:rFonts w:ascii="標楷體" w:eastAsia="標楷體" w:hAnsi="標楷體" w:cs="標楷體"/>
                                <w:color w:val="000000"/>
                                <w:sz w:val="28"/>
                                <w:u w:val="single"/>
                              </w:rPr>
                              <w:t>疑似被害人</w:t>
                            </w:r>
                            <w:r>
                              <w:rPr>
                                <w:rFonts w:ascii="標楷體" w:eastAsia="標楷體" w:hAnsi="標楷體" w:cs="標楷體"/>
                                <w:color w:val="000000"/>
                                <w:sz w:val="28"/>
                              </w:rPr>
                              <w:t>所屬單位通報或報警處理，並視案件需要協助</w:t>
                            </w:r>
                            <w:r>
                              <w:rPr>
                                <w:rFonts w:ascii="標楷體" w:eastAsia="標楷體" w:hAnsi="標楷體" w:cs="標楷體"/>
                                <w:color w:val="000000"/>
                                <w:sz w:val="28"/>
                                <w:u w:val="single"/>
                              </w:rPr>
                              <w:t>疑似</w:t>
                            </w:r>
                            <w:r>
                              <w:rPr>
                                <w:rFonts w:ascii="標楷體" w:eastAsia="標楷體" w:hAnsi="標楷體" w:cs="標楷體"/>
                                <w:color w:val="000000"/>
                                <w:sz w:val="28"/>
                              </w:rPr>
                              <w:t>被害人。</w:t>
                            </w:r>
                          </w:p>
                          <w:p w14:paraId="2BBF6B97" w14:textId="77777777" w:rsidR="002524DA" w:rsidRDefault="002524DA" w:rsidP="002524DA">
                            <w:pPr>
                              <w:spacing w:line="340" w:lineRule="auto"/>
                              <w:ind w:left="800" w:firstLine="240"/>
                              <w:textDirection w:val="btLr"/>
                            </w:pPr>
                            <w:r>
                              <w:rPr>
                                <w:rFonts w:ascii="標楷體" w:eastAsia="標楷體" w:hAnsi="標楷體" w:cs="標楷體"/>
                                <w:color w:val="000000"/>
                                <w:sz w:val="28"/>
                              </w:rPr>
                              <w:t>(二)</w:t>
                            </w:r>
                            <w:r>
                              <w:rPr>
                                <w:rFonts w:ascii="標楷體" w:eastAsia="標楷體" w:hAnsi="標楷體" w:cs="標楷體"/>
                                <w:color w:val="000000"/>
                                <w:sz w:val="28"/>
                                <w:u w:val="single"/>
                              </w:rPr>
                              <w:t>若雙方當事人符合性別平等教育第2條第1項第7款規定範圍，協助通知疑似行為人及疑似被害人所屬學校進行校安通報或協助報警處理。</w:t>
                            </w:r>
                          </w:p>
                          <w:p w14:paraId="698F5246" w14:textId="77777777" w:rsidR="002524DA" w:rsidRDefault="002524DA" w:rsidP="002524DA">
                            <w:pPr>
                              <w:spacing w:line="340" w:lineRule="auto"/>
                              <w:textDirection w:val="btLr"/>
                            </w:pPr>
                          </w:p>
                        </w:txbxContent>
                      </wps:txbx>
                      <wps:bodyPr spcFirstLastPara="1" wrap="square" lIns="91425" tIns="45700" rIns="91425" bIns="45700" anchor="t" anchorCtr="0">
                        <a:noAutofit/>
                      </wps:bodyPr>
                    </wps:wsp>
                  </a:graphicData>
                </a:graphic>
              </wp:anchor>
            </w:drawing>
          </mc:Choice>
          <mc:Fallback>
            <w:pict>
              <v:rect w14:anchorId="047220DB" id="矩形 18683077" o:spid="_x0000_s1027" style="position:absolute;margin-left:68.95pt;margin-top:3.05pt;width:294.6pt;height:231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lFmIgIAAFEEAAAOAAAAZHJzL2Uyb0RvYy54bWysVNuO0zAQfUfiHyy/s0l6oRc1XaEtRUgr&#10;ttLCB0wdu7HkG7bbpH/P2CnbLiAhIfLgjuPpmTPHZ7K677UiJ+6DtKam1V1JCTfMNtIcavrt6/bd&#10;nJIQwTSgrOE1PfNA79dv36w6t+Qj21rVcE8QxIRl52raxuiWRRFYyzWEO+u4wUNhvYaIW38oGg8d&#10;omtVjMryfdFZ3zhvGQ8B326GQ7rO+EJwFp+ECDwSVVPkFvPq87pPa7FewfLgwbWSXWjAP7DQIA0W&#10;fYHaQARy9PI3KC2Zt8GKeMesLqwQkvHcA3ZTlb9089yC47kXFCe4F5nC/4NlX07PbudRhs6FZcAw&#10;ddELr9Mv8iN9TceTeVlOx5ScazoaV7NFNR6E430kLCXMxtV8MaWEpYzFaFLNpimjuEI5H+InbjVJ&#10;QU093kwWDE6PIQ6pP1NS5WCVbLZSqbzxh/2D8uQEeIvb/FzQX6UpQ7qaLqajRATQTEJBxFC7pqbB&#10;HHK9V/8It8Blfv4EnIhtILQDgYww9K9lRPcqqWuKCl3c1HJoPpqGxLNDwxu0PU28gqZEcRwSDLLr&#10;Ikj19zyUUBlU8no9KYr9vicS26oSVnqzt81550lwbCuR7iOEuAOPXq6wOvob634/gkcu6rNBAy2q&#10;SdIp5s1kOkP2xN+e7G9PwLDW4tignEP4EPMQpdsx9sMxWiHzLV6pXDijb7MPLjOWBuN2n7OuX4L1&#10;DwAAAP//AwBQSwMEFAAGAAgAAAAhAPh04dDgAAAACQEAAA8AAABkcnMvZG93bnJldi54bWxMj8FO&#10;wzAQRO9I/IO1SFwQdVJQ0oQ4VajEgQMSFA7tzY1NYhGvI9tpwt+znOC2oxnNvqm2ix3YWftgHApI&#10;Vwkwja1TBjsBH+9PtxtgIUpUcnCoBXzrANv68qKSpXIzvunzPnaMSjCUUkAf41hyHtpeWxlWbtRI&#10;3qfzVkaSvuPKy5nK7cDXSZJxKw3Sh16Oetfr9ms/WQH+JTzvDtZMxXF8bGQxzTevphHi+mppHoBF&#10;vcS/MPziEzrUxHRyE6rABtJ3eUFRAVkKjPx8ndNxEnCfbVLgdcX/L6h/AAAA//8DAFBLAQItABQA&#10;BgAIAAAAIQC2gziS/gAAAOEBAAATAAAAAAAAAAAAAAAAAAAAAABbQ29udGVudF9UeXBlc10ueG1s&#10;UEsBAi0AFAAGAAgAAAAhADj9If/WAAAAlAEAAAsAAAAAAAAAAAAAAAAALwEAAF9yZWxzLy5yZWxz&#10;UEsBAi0AFAAGAAgAAAAhADgqUWYiAgAAUQQAAA4AAAAAAAAAAAAAAAAALgIAAGRycy9lMm9Eb2Mu&#10;eG1sUEsBAi0AFAAGAAgAAAAhAPh04dDgAAAACQEAAA8AAAAAAAAAAAAAAAAAfAQAAGRycy9kb3du&#10;cmV2LnhtbFBLBQYAAAAABAAEAPMAAACJBQAAAAA=&#10;">
                <v:stroke startarrowwidth="narrow" startarrowlength="short" endarrowwidth="narrow" endarrowlength="short" miterlimit="5243f"/>
                <v:textbox inset="2.53958mm,1.2694mm,2.53958mm,1.2694mm">
                  <w:txbxContent>
                    <w:p w14:paraId="0219957E" w14:textId="77777777" w:rsidR="002524DA" w:rsidRDefault="002524DA" w:rsidP="002524DA">
                      <w:pPr>
                        <w:spacing w:line="340" w:lineRule="auto"/>
                        <w:textDirection w:val="btLr"/>
                      </w:pPr>
                      <w:r>
                        <w:rPr>
                          <w:rFonts w:ascii="標楷體" w:eastAsia="標楷體" w:hAnsi="標楷體" w:cs="標楷體"/>
                          <w:color w:val="000000"/>
                          <w:sz w:val="28"/>
                        </w:rPr>
                        <w:t>第一類：性侵害事件通報順序：</w:t>
                      </w:r>
                    </w:p>
                    <w:p w14:paraId="2A88A1B8" w14:textId="77777777" w:rsidR="002524DA" w:rsidRDefault="002524DA" w:rsidP="002524DA">
                      <w:pPr>
                        <w:spacing w:line="340" w:lineRule="auto"/>
                        <w:ind w:left="560"/>
                        <w:textDirection w:val="btLr"/>
                      </w:pPr>
                      <w:r>
                        <w:rPr>
                          <w:rFonts w:ascii="標楷體" w:eastAsia="標楷體" w:hAnsi="標楷體" w:cs="標楷體"/>
                          <w:color w:val="000000"/>
                          <w:sz w:val="28"/>
                        </w:rPr>
                        <w:t>一、法定通報：地方家暴中心或社政單位或</w:t>
                      </w:r>
                      <w:r>
                        <w:rPr>
                          <w:rFonts w:ascii="標楷體" w:eastAsia="標楷體" w:hAnsi="標楷體" w:cs="標楷體"/>
                          <w:color w:val="000000"/>
                          <w:sz w:val="28"/>
                          <w:u w:val="single"/>
                        </w:rPr>
                        <w:t>衛生福利部「社會安全網-關懷e起來，線上求助平台</w:t>
                      </w:r>
                      <w:r>
                        <w:rPr>
                          <w:rFonts w:ascii="標楷體" w:eastAsia="標楷體" w:hAnsi="標楷體" w:cs="標楷體"/>
                          <w:color w:val="000000"/>
                          <w:sz w:val="28"/>
                        </w:rPr>
                        <w:t>(</w:t>
                      </w:r>
                      <w:r>
                        <w:rPr>
                          <w:rFonts w:ascii="標楷體" w:eastAsia="標楷體" w:hAnsi="標楷體" w:cs="標楷體"/>
                          <w:color w:val="0000FF"/>
                          <w:u w:val="single"/>
                        </w:rPr>
                        <w:t>https://ecare.mohw.gov.tw/</w:t>
                      </w:r>
                      <w:r>
                        <w:rPr>
                          <w:rFonts w:ascii="標楷體" w:eastAsia="標楷體" w:hAnsi="標楷體" w:cs="標楷體"/>
                          <w:color w:val="000000"/>
                          <w:sz w:val="28"/>
                        </w:rPr>
                        <w:t xml:space="preserve">). </w:t>
                      </w:r>
                    </w:p>
                    <w:p w14:paraId="56B0EA5C" w14:textId="77777777" w:rsidR="002524DA" w:rsidRDefault="002524DA" w:rsidP="002524DA">
                      <w:pPr>
                        <w:spacing w:line="340" w:lineRule="auto"/>
                        <w:textDirection w:val="btLr"/>
                      </w:pPr>
                      <w:r>
                        <w:rPr>
                          <w:rFonts w:ascii="標楷體" w:eastAsia="標楷體" w:hAnsi="標楷體" w:cs="標楷體"/>
                          <w:color w:val="000000"/>
                          <w:sz w:val="28"/>
                        </w:rPr>
                        <w:t>二、本會：</w:t>
                      </w:r>
                    </w:p>
                    <w:p w14:paraId="5C1BA615" w14:textId="77777777" w:rsidR="002524DA" w:rsidRDefault="002524DA" w:rsidP="002524DA">
                      <w:pPr>
                        <w:spacing w:line="340" w:lineRule="auto"/>
                        <w:ind w:left="800" w:firstLine="240"/>
                        <w:textDirection w:val="btLr"/>
                      </w:pPr>
                      <w:r>
                        <w:rPr>
                          <w:rFonts w:ascii="標楷體" w:eastAsia="標楷體" w:hAnsi="標楷體" w:cs="標楷體"/>
                          <w:color w:val="000000"/>
                          <w:sz w:val="28"/>
                        </w:rPr>
                        <w:t>(一)協助通知</w:t>
                      </w:r>
                      <w:r>
                        <w:rPr>
                          <w:rFonts w:ascii="標楷體" w:eastAsia="標楷體" w:hAnsi="標楷體" w:cs="標楷體"/>
                          <w:color w:val="000000"/>
                          <w:sz w:val="28"/>
                          <w:u w:val="single"/>
                        </w:rPr>
                        <w:t>疑似被害人</w:t>
                      </w:r>
                      <w:r>
                        <w:rPr>
                          <w:rFonts w:ascii="標楷體" w:eastAsia="標楷體" w:hAnsi="標楷體" w:cs="標楷體"/>
                          <w:color w:val="000000"/>
                          <w:sz w:val="28"/>
                        </w:rPr>
                        <w:t>所屬單位通報或報警處理，並視案件需要協助</w:t>
                      </w:r>
                      <w:r>
                        <w:rPr>
                          <w:rFonts w:ascii="標楷體" w:eastAsia="標楷體" w:hAnsi="標楷體" w:cs="標楷體"/>
                          <w:color w:val="000000"/>
                          <w:sz w:val="28"/>
                          <w:u w:val="single"/>
                        </w:rPr>
                        <w:t>疑似</w:t>
                      </w:r>
                      <w:r>
                        <w:rPr>
                          <w:rFonts w:ascii="標楷體" w:eastAsia="標楷體" w:hAnsi="標楷體" w:cs="標楷體"/>
                          <w:color w:val="000000"/>
                          <w:sz w:val="28"/>
                        </w:rPr>
                        <w:t>被害人。</w:t>
                      </w:r>
                    </w:p>
                    <w:p w14:paraId="2BBF6B97" w14:textId="77777777" w:rsidR="002524DA" w:rsidRDefault="002524DA" w:rsidP="002524DA">
                      <w:pPr>
                        <w:spacing w:line="340" w:lineRule="auto"/>
                        <w:ind w:left="800" w:firstLine="240"/>
                        <w:textDirection w:val="btLr"/>
                      </w:pPr>
                      <w:r>
                        <w:rPr>
                          <w:rFonts w:ascii="標楷體" w:eastAsia="標楷體" w:hAnsi="標楷體" w:cs="標楷體"/>
                          <w:color w:val="000000"/>
                          <w:sz w:val="28"/>
                        </w:rPr>
                        <w:t>(二)</w:t>
                      </w:r>
                      <w:r>
                        <w:rPr>
                          <w:rFonts w:ascii="標楷體" w:eastAsia="標楷體" w:hAnsi="標楷體" w:cs="標楷體"/>
                          <w:color w:val="000000"/>
                          <w:sz w:val="28"/>
                          <w:u w:val="single"/>
                        </w:rPr>
                        <w:t>若雙方當事人符合性別平等教育第2條第1項第7款規定範圍，協助通知疑似行為人及疑似被害人所屬學校進行校安通報或協助報警處理。</w:t>
                      </w:r>
                    </w:p>
                    <w:p w14:paraId="698F5246" w14:textId="77777777" w:rsidR="002524DA" w:rsidRDefault="002524DA" w:rsidP="002524DA">
                      <w:pPr>
                        <w:spacing w:line="340" w:lineRule="auto"/>
                        <w:textDirection w:val="btLr"/>
                      </w:pPr>
                    </w:p>
                  </w:txbxContent>
                </v:textbox>
              </v:rect>
            </w:pict>
          </mc:Fallback>
        </mc:AlternateContent>
      </w:r>
      <w:r>
        <w:rPr>
          <w:noProof/>
        </w:rPr>
        <mc:AlternateContent>
          <mc:Choice Requires="wps">
            <w:drawing>
              <wp:anchor distT="0" distB="0" distL="114300" distR="114300" simplePos="0" relativeHeight="251681792" behindDoc="0" locked="0" layoutInCell="1" hidden="0" allowOverlap="1" wp14:anchorId="5A03EDC9" wp14:editId="63C63107">
                <wp:simplePos x="0" y="0"/>
                <wp:positionH relativeFrom="column">
                  <wp:posOffset>4991418</wp:posOffset>
                </wp:positionH>
                <wp:positionV relativeFrom="paragraph">
                  <wp:posOffset>72235</wp:posOffset>
                </wp:positionV>
                <wp:extent cx="4134485" cy="689610"/>
                <wp:effectExtent l="0" t="0" r="0" b="0"/>
                <wp:wrapNone/>
                <wp:docPr id="1286385504" name="矩形 1286385504"/>
                <wp:cNvGraphicFramePr/>
                <a:graphic xmlns:a="http://schemas.openxmlformats.org/drawingml/2006/main">
                  <a:graphicData uri="http://schemas.microsoft.com/office/word/2010/wordprocessingShape">
                    <wps:wsp>
                      <wps:cNvSpPr/>
                      <wps:spPr>
                        <a:xfrm>
                          <a:off x="3283520" y="3439958"/>
                          <a:ext cx="4124960" cy="68008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D2D7075" w14:textId="77777777" w:rsidR="002524DA" w:rsidRDefault="002524DA" w:rsidP="002524DA">
                            <w:pPr>
                              <w:spacing w:line="400" w:lineRule="auto"/>
                              <w:textDirection w:val="btLr"/>
                            </w:pPr>
                            <w:r>
                              <w:rPr>
                                <w:rFonts w:ascii="標楷體" w:eastAsia="標楷體" w:hAnsi="標楷體" w:cs="標楷體"/>
                                <w:color w:val="000000"/>
                                <w:sz w:val="28"/>
                              </w:rPr>
                              <w:t>備註：</w:t>
                            </w:r>
                          </w:p>
                          <w:p w14:paraId="63400800" w14:textId="77777777" w:rsidR="002524DA" w:rsidRDefault="002524DA" w:rsidP="002524DA">
                            <w:pPr>
                              <w:spacing w:line="400" w:lineRule="auto"/>
                              <w:textDirection w:val="btLr"/>
                            </w:pPr>
                            <w:r>
                              <w:rPr>
                                <w:rFonts w:ascii="標楷體" w:eastAsia="標楷體" w:hAnsi="標楷體" w:cs="標楷體"/>
                                <w:color w:val="000000"/>
                                <w:sz w:val="28"/>
                              </w:rPr>
                              <w:t>以下虛線流程係屬協助被害人</w:t>
                            </w:r>
                            <w:r>
                              <w:rPr>
                                <w:rFonts w:ascii="標楷體" w:eastAsia="標楷體" w:hAnsi="標楷體" w:cs="標楷體"/>
                                <w:color w:val="000000"/>
                                <w:sz w:val="28"/>
                                <w:u w:val="single"/>
                              </w:rPr>
                              <w:t>及配合機制</w:t>
                            </w:r>
                          </w:p>
                        </w:txbxContent>
                      </wps:txbx>
                      <wps:bodyPr spcFirstLastPara="1" wrap="square" lIns="91425" tIns="45700" rIns="91425" bIns="45700" anchor="t" anchorCtr="0">
                        <a:noAutofit/>
                      </wps:bodyPr>
                    </wps:wsp>
                  </a:graphicData>
                </a:graphic>
              </wp:anchor>
            </w:drawing>
          </mc:Choice>
          <mc:Fallback>
            <w:pict>
              <v:rect w14:anchorId="5A03EDC9" id="矩形 1286385504" o:spid="_x0000_s1028" style="position:absolute;margin-left:393.05pt;margin-top:5.7pt;width:325.55pt;height:54.3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iDWIgIAAFAEAAAOAAAAZHJzL2Uyb0RvYy54bWysVNuO2jAQfa/Uf7D8XhICoYAIq2opVaVV&#10;F2nbDzCOQyz5Vo8h4e87dujCtpVWWjUPZhwPZ84cn8nqrteKnIQHaU1Fx6OcEmG4raU5VPTH9+2H&#10;OSUQmKmZskZU9CyA3q3fv1t1bikK21pVC08QxMCycxVtQ3DLLAPeCs1gZJ0weNhYr1nArT9ktWcd&#10;omuVFXk+yzrra+ctFwD4djMc0nXCbxrBw2PTgAhEVRS5hbT6tO7jmq1XbHnwzLWSX2iwN7DQTBos&#10;+gy1YYGRo5d/QWnJvQXbhBG3OrNNI7lIPWA34/yPbp5a5kTqBcUB9ywT/D9Y/u305HYeZegcLAHD&#10;2EXfeB1/kR/pKzop5pOyQPnOGE8ni0U5H4QTfSAcE6bjYrqYYQLHjNk8z+dlTMiuSM5D+CKsJjGo&#10;qMeLSXqx0wOEIfV3SiwMVsl6K5VKG3/Y3ytPTgwvcZueC/qLNGVIV9FFWZTIg6GXGsUChtrVFQVz&#10;SPVe/ANugfP0/As4EtswaAcCCWFoX8uA5lVSVxR7vpipFaz+bGoSzg79btD1NPICTYkSOCMYJNMF&#10;JtXreSihMqjk9XZiFPp9TyS2VUSs+GZv6/POE3B8K5HuA4OwYx6tPMbqaG+s+/PIPHJRXw36ZzGe&#10;Rp1C2kzLj8ie+NuT/e0JM7y1ODUo5xDehzRD8XaM/XQMtpHpFq9ULpzRtskHlxGLc3G7T1nXD8H6&#10;FwAAAP//AwBQSwMEFAAGAAgAAAAhAF1JnOHgAAAACwEAAA8AAABkcnMvZG93bnJldi54bWxMjz1P&#10;wzAQhnck/oN1SCyIOilVP0KcKlRiYECCwtBu19gkFvE5ip0m/HuuE2x3eh+9H/l2cq04mz5YTwrS&#10;WQLCUOW1pVrB58fz/RpEiEgaW09GwY8JsC2ur3LMtB/p3Zz3sRZsQiFDBU2MXSZlqBrjMMx8Z4i1&#10;L987jPz2tdQ9jmzuWjlPkqV0aIkTGuzMrjHV935wCvrX8LI7ODtsjt1TiZthvHuzpVK3N1P5CCKa&#10;Kf7BcKnP1aHgTic/kA6iVbBaL1NGWUgXIC7A4mE1B3Hii5NBFrn8v6H4BQAA//8DAFBLAQItABQA&#10;BgAIAAAAIQC2gziS/gAAAOEBAAATAAAAAAAAAAAAAAAAAAAAAABbQ29udGVudF9UeXBlc10ueG1s&#10;UEsBAi0AFAAGAAgAAAAhADj9If/WAAAAlAEAAAsAAAAAAAAAAAAAAAAALwEAAF9yZWxzLy5yZWxz&#10;UEsBAi0AFAAGAAgAAAAhAPSCINYiAgAAUAQAAA4AAAAAAAAAAAAAAAAALgIAAGRycy9lMm9Eb2Mu&#10;eG1sUEsBAi0AFAAGAAgAAAAhAF1JnOHgAAAACwEAAA8AAAAAAAAAAAAAAAAAfAQAAGRycy9kb3du&#10;cmV2LnhtbFBLBQYAAAAABAAEAPMAAACJBQAAAAA=&#10;">
                <v:stroke startarrowwidth="narrow" startarrowlength="short" endarrowwidth="narrow" endarrowlength="short" miterlimit="5243f"/>
                <v:textbox inset="2.53958mm,1.2694mm,2.53958mm,1.2694mm">
                  <w:txbxContent>
                    <w:p w14:paraId="4D2D7075" w14:textId="77777777" w:rsidR="002524DA" w:rsidRDefault="002524DA" w:rsidP="002524DA">
                      <w:pPr>
                        <w:spacing w:line="400" w:lineRule="auto"/>
                        <w:textDirection w:val="btLr"/>
                      </w:pPr>
                      <w:r>
                        <w:rPr>
                          <w:rFonts w:ascii="標楷體" w:eastAsia="標楷體" w:hAnsi="標楷體" w:cs="標楷體"/>
                          <w:color w:val="000000"/>
                          <w:sz w:val="28"/>
                        </w:rPr>
                        <w:t>備註：</w:t>
                      </w:r>
                    </w:p>
                    <w:p w14:paraId="63400800" w14:textId="77777777" w:rsidR="002524DA" w:rsidRDefault="002524DA" w:rsidP="002524DA">
                      <w:pPr>
                        <w:spacing w:line="400" w:lineRule="auto"/>
                        <w:textDirection w:val="btLr"/>
                      </w:pPr>
                      <w:r>
                        <w:rPr>
                          <w:rFonts w:ascii="標楷體" w:eastAsia="標楷體" w:hAnsi="標楷體" w:cs="標楷體"/>
                          <w:color w:val="000000"/>
                          <w:sz w:val="28"/>
                        </w:rPr>
                        <w:t>以下虛線流程係屬協助被害人</w:t>
                      </w:r>
                      <w:r>
                        <w:rPr>
                          <w:rFonts w:ascii="標楷體" w:eastAsia="標楷體" w:hAnsi="標楷體" w:cs="標楷體"/>
                          <w:color w:val="000000"/>
                          <w:sz w:val="28"/>
                          <w:u w:val="single"/>
                        </w:rPr>
                        <w:t>及配合機制</w:t>
                      </w:r>
                    </w:p>
                  </w:txbxContent>
                </v:textbox>
              </v:rect>
            </w:pict>
          </mc:Fallback>
        </mc:AlternateContent>
      </w:r>
    </w:p>
    <w:p w14:paraId="3BCE155A" w14:textId="77777777" w:rsidR="002524DA" w:rsidRDefault="002524DA" w:rsidP="002524DA">
      <w:pPr>
        <w:rPr>
          <w:rFonts w:ascii="KaiTi" w:eastAsia="KaiTi" w:hAnsi="KaiTi" w:cs="KaiTi"/>
          <w:color w:val="000000"/>
          <w:sz w:val="20"/>
          <w:szCs w:val="20"/>
        </w:rPr>
      </w:pPr>
    </w:p>
    <w:p w14:paraId="6C15E686" w14:textId="77777777" w:rsidR="002524DA" w:rsidRDefault="002524DA" w:rsidP="002524DA">
      <w:pPr>
        <w:rPr>
          <w:rFonts w:ascii="KaiTi" w:eastAsia="KaiTi" w:hAnsi="KaiTi" w:cs="KaiTi"/>
          <w:color w:val="000000"/>
          <w:sz w:val="20"/>
          <w:szCs w:val="20"/>
        </w:rPr>
      </w:pPr>
    </w:p>
    <w:p w14:paraId="1F3991CD" w14:textId="77777777" w:rsidR="002524DA" w:rsidRDefault="002524DA" w:rsidP="002524DA">
      <w:pPr>
        <w:rPr>
          <w:rFonts w:ascii="KaiTi" w:eastAsia="KaiTi" w:hAnsi="KaiTi" w:cs="KaiTi"/>
          <w:color w:val="000000"/>
          <w:sz w:val="20"/>
          <w:szCs w:val="20"/>
        </w:rPr>
      </w:pPr>
    </w:p>
    <w:p w14:paraId="7E9B2755" w14:textId="77777777" w:rsidR="002524DA" w:rsidRDefault="002524DA" w:rsidP="002524DA">
      <w:pPr>
        <w:rPr>
          <w:rFonts w:ascii="KaiTi" w:eastAsia="KaiTi" w:hAnsi="KaiTi" w:cs="KaiTi"/>
          <w:color w:val="000000"/>
          <w:sz w:val="20"/>
          <w:szCs w:val="20"/>
        </w:rPr>
      </w:pPr>
      <w:r>
        <w:rPr>
          <w:noProof/>
        </w:rPr>
        <mc:AlternateContent>
          <mc:Choice Requires="wps">
            <w:drawing>
              <wp:anchor distT="0" distB="0" distL="114300" distR="114300" simplePos="0" relativeHeight="251682816" behindDoc="0" locked="0" layoutInCell="1" hidden="0" allowOverlap="1" wp14:anchorId="4553C0CB" wp14:editId="39181120">
                <wp:simplePos x="0" y="0"/>
                <wp:positionH relativeFrom="column">
                  <wp:posOffset>4991418</wp:posOffset>
                </wp:positionH>
                <wp:positionV relativeFrom="paragraph">
                  <wp:posOffset>-1425</wp:posOffset>
                </wp:positionV>
                <wp:extent cx="1805940" cy="700405"/>
                <wp:effectExtent l="0" t="0" r="0" b="0"/>
                <wp:wrapNone/>
                <wp:docPr id="492764511" name="矩形 492764511"/>
                <wp:cNvGraphicFramePr/>
                <a:graphic xmlns:a="http://schemas.openxmlformats.org/drawingml/2006/main">
                  <a:graphicData uri="http://schemas.microsoft.com/office/word/2010/wordprocessingShape">
                    <wps:wsp>
                      <wps:cNvSpPr/>
                      <wps:spPr>
                        <a:xfrm>
                          <a:off x="4447793" y="3434560"/>
                          <a:ext cx="1796415" cy="690880"/>
                        </a:xfrm>
                        <a:prstGeom prst="rect">
                          <a:avLst/>
                        </a:prstGeom>
                        <a:solidFill>
                          <a:srgbClr val="FFFFFF"/>
                        </a:solidFill>
                        <a:ln w="9525" cap="flat" cmpd="sng">
                          <a:solidFill>
                            <a:srgbClr val="000000"/>
                          </a:solidFill>
                          <a:prstDash val="dash"/>
                          <a:miter lim="8000"/>
                          <a:headEnd type="none" w="sm" len="sm"/>
                          <a:tailEnd type="none" w="sm" len="sm"/>
                        </a:ln>
                      </wps:spPr>
                      <wps:txbx>
                        <w:txbxContent>
                          <w:p w14:paraId="0660D70F" w14:textId="77777777" w:rsidR="002524DA" w:rsidRDefault="002524DA" w:rsidP="002524DA">
                            <w:pPr>
                              <w:spacing w:line="400" w:lineRule="auto"/>
                              <w:jc w:val="center"/>
                              <w:textDirection w:val="btLr"/>
                            </w:pPr>
                            <w:r>
                              <w:rPr>
                                <w:rFonts w:ascii="標楷體" w:eastAsia="標楷體" w:hAnsi="標楷體" w:cs="標楷體"/>
                                <w:color w:val="000000"/>
                                <w:sz w:val="28"/>
                              </w:rPr>
                              <w:t>醫院</w:t>
                            </w:r>
                          </w:p>
                          <w:p w14:paraId="4C271B56" w14:textId="77777777" w:rsidR="002524DA" w:rsidRDefault="002524DA" w:rsidP="002524DA">
                            <w:pPr>
                              <w:spacing w:line="400" w:lineRule="auto"/>
                              <w:jc w:val="center"/>
                              <w:textDirection w:val="btLr"/>
                            </w:pPr>
                            <w:r>
                              <w:rPr>
                                <w:rFonts w:ascii="標楷體" w:eastAsia="標楷體" w:hAnsi="標楷體" w:cs="標楷體"/>
                                <w:color w:val="000000"/>
                                <w:sz w:val="28"/>
                              </w:rPr>
                              <w:t>(驗傷、醫療照顧</w:t>
                            </w:r>
                          </w:p>
                        </w:txbxContent>
                      </wps:txbx>
                      <wps:bodyPr spcFirstLastPara="1" wrap="square" lIns="91425" tIns="45700" rIns="91425" bIns="45700" anchor="t" anchorCtr="0">
                        <a:noAutofit/>
                      </wps:bodyPr>
                    </wps:wsp>
                  </a:graphicData>
                </a:graphic>
              </wp:anchor>
            </w:drawing>
          </mc:Choice>
          <mc:Fallback>
            <w:pict>
              <v:rect w14:anchorId="4553C0CB" id="矩形 492764511" o:spid="_x0000_s1029" style="position:absolute;margin-left:393.05pt;margin-top:-.1pt;width:142.2pt;height:55.1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dqJQIAAE8EAAAOAAAAZHJzL2Uyb0RvYy54bWysVNuO2jAQfa/Uf7D8XpJAuAQRVtVSqkqr&#10;FmnbDzCOQyz5Vo8h4e87NnRh20qVqubBjO3xmTMzZ1g9DFqRk/AgralpMcopEYbbRppDTb993b5b&#10;UAKBmYYpa0RNzwLow/rtm1XvlmJsO6sa4QmCGFj2rqZdCG6ZZcA7oRmMrBMGL1vrNQu49Yes8axH&#10;dK2ycZ7Pst76xnnLBQCebi6XdJ3w21bw8KVtQQSiaorcQlp9WvdxzdYrtjx45jrJrzTYP7DQTBoM&#10;+gK1YYGRo5e/QWnJvQXbhhG3OrNtK7lIOWA2Rf5LNs8dcyLlgsUB91Im+H+w/PPp2e08lqF3sAQ0&#10;YxZD63X8RX5kqGlZlvN5NaHkXNNJOSmns2vhxBAIR4diXs3KYkoJR49ZlS8WySG7ITkP4aOwmkSj&#10;ph4bk+rFTk8QMDq6/nSJgcEq2WylUmnjD/tH5cmJYRO36Yt9wyev3JQhfU2r6TjyYKilVrGApnZN&#10;TcEcUrxXL+AeOE/fn4AjsQ2D7kKgQesiGy0DaldJXdMFPr4cdoI1H0xDwtmh3A2KnkZaoClRAkcE&#10;jaS5wKT6ux/mqAymemtOtMKwH4jErCYRK57sbXPeeQKObyWyfWIQdsyjkguMjurGuN+PzCMX9cmg&#10;fKqijGUKaVNO58ie+Pub/f0NM7yzODRYzYv5GNIIxeYY+/4YbCtTE29UrpxRtalR1wmLY3G/T163&#10;/4H1DwAAAP//AwBQSwMEFAAGAAgAAAAhAKw6LqXfAAAACgEAAA8AAABkcnMvZG93bnJldi54bWxM&#10;j0tvwjAQhO+V+h+srcQN7CDxSuOgthK3qlJDDhxNvHm09jqKDQR+fc2p3GY1o5lvs+1oDTvj4DtH&#10;EpKZAIZUOd1RI6Hc76ZrYD4o0so4QglX9LDNn58ylWp3oW88F6FhsYR8qiS0IfQp575q0So/cz1S&#10;9Go3WBXiOTRcD+oSy63hcyGW3KqO4kKrevxosfotTlbC5kfc6q8GD3VRVqUx19vi830v5eRlfHsF&#10;FnAM/2G440d0yCPT0Z1Ie2YkrNbLJEYlTOfA7r5YiQWwY1SJSIDnGX98If8DAAD//wMAUEsBAi0A&#10;FAAGAAgAAAAhALaDOJL+AAAA4QEAABMAAAAAAAAAAAAAAAAAAAAAAFtDb250ZW50X1R5cGVzXS54&#10;bWxQSwECLQAUAAYACAAAACEAOP0h/9YAAACUAQAACwAAAAAAAAAAAAAAAAAvAQAAX3JlbHMvLnJl&#10;bHNQSwECLQAUAAYACAAAACEAhVi3aiUCAABPBAAADgAAAAAAAAAAAAAAAAAuAgAAZHJzL2Uyb0Rv&#10;Yy54bWxQSwECLQAUAAYACAAAACEArDoupd8AAAAKAQAADwAAAAAAAAAAAAAAAAB/BAAAZHJzL2Rv&#10;d25yZXYueG1sUEsFBgAAAAAEAAQA8wAAAIsFAAAAAA==&#10;">
                <v:stroke dashstyle="dash" startarrowwidth="narrow" startarrowlength="short" endarrowwidth="narrow" endarrowlength="short" miterlimit="5243f"/>
                <v:textbox inset="2.53958mm,1.2694mm,2.53958mm,1.2694mm">
                  <w:txbxContent>
                    <w:p w14:paraId="0660D70F" w14:textId="77777777" w:rsidR="002524DA" w:rsidRDefault="002524DA" w:rsidP="002524DA">
                      <w:pPr>
                        <w:spacing w:line="400" w:lineRule="auto"/>
                        <w:jc w:val="center"/>
                        <w:textDirection w:val="btLr"/>
                      </w:pPr>
                      <w:r>
                        <w:rPr>
                          <w:rFonts w:ascii="標楷體" w:eastAsia="標楷體" w:hAnsi="標楷體" w:cs="標楷體"/>
                          <w:color w:val="000000"/>
                          <w:sz w:val="28"/>
                        </w:rPr>
                        <w:t>醫院</w:t>
                      </w:r>
                    </w:p>
                    <w:p w14:paraId="4C271B56" w14:textId="77777777" w:rsidR="002524DA" w:rsidRDefault="002524DA" w:rsidP="002524DA">
                      <w:pPr>
                        <w:spacing w:line="400" w:lineRule="auto"/>
                        <w:jc w:val="center"/>
                        <w:textDirection w:val="btLr"/>
                      </w:pPr>
                      <w:r>
                        <w:rPr>
                          <w:rFonts w:ascii="標楷體" w:eastAsia="標楷體" w:hAnsi="標楷體" w:cs="標楷體"/>
                          <w:color w:val="000000"/>
                          <w:sz w:val="28"/>
                        </w:rPr>
                        <w:t>(驗傷、醫療照顧</w:t>
                      </w:r>
                    </w:p>
                  </w:txbxContent>
                </v:textbox>
              </v:rect>
            </w:pict>
          </mc:Fallback>
        </mc:AlternateContent>
      </w:r>
      <w:r>
        <w:rPr>
          <w:noProof/>
        </w:rPr>
        <mc:AlternateContent>
          <mc:Choice Requires="wps">
            <w:drawing>
              <wp:anchor distT="0" distB="0" distL="114300" distR="114300" simplePos="0" relativeHeight="251683840" behindDoc="0" locked="0" layoutInCell="1" hidden="0" allowOverlap="1" wp14:anchorId="6B55C93F" wp14:editId="551660CF">
                <wp:simplePos x="0" y="0"/>
                <wp:positionH relativeFrom="column">
                  <wp:posOffset>4991418</wp:posOffset>
                </wp:positionH>
                <wp:positionV relativeFrom="paragraph">
                  <wp:posOffset>925513</wp:posOffset>
                </wp:positionV>
                <wp:extent cx="1805940" cy="902335"/>
                <wp:effectExtent l="0" t="0" r="0" b="0"/>
                <wp:wrapNone/>
                <wp:docPr id="1917423978" name="矩形 1917423978"/>
                <wp:cNvGraphicFramePr/>
                <a:graphic xmlns:a="http://schemas.openxmlformats.org/drawingml/2006/main">
                  <a:graphicData uri="http://schemas.microsoft.com/office/word/2010/wordprocessingShape">
                    <wps:wsp>
                      <wps:cNvSpPr/>
                      <wps:spPr>
                        <a:xfrm>
                          <a:off x="4447793" y="3333595"/>
                          <a:ext cx="1796415" cy="892810"/>
                        </a:xfrm>
                        <a:prstGeom prst="rect">
                          <a:avLst/>
                        </a:prstGeom>
                        <a:solidFill>
                          <a:srgbClr val="FFFFFF"/>
                        </a:solidFill>
                        <a:ln w="9525" cap="flat" cmpd="sng">
                          <a:solidFill>
                            <a:srgbClr val="000000"/>
                          </a:solidFill>
                          <a:prstDash val="dash"/>
                          <a:miter lim="8000"/>
                          <a:headEnd type="none" w="sm" len="sm"/>
                          <a:tailEnd type="none" w="sm" len="sm"/>
                        </a:ln>
                      </wps:spPr>
                      <wps:txbx>
                        <w:txbxContent>
                          <w:p w14:paraId="15D57F63" w14:textId="77777777" w:rsidR="002524DA" w:rsidRDefault="002524DA" w:rsidP="002524DA">
                            <w:pPr>
                              <w:spacing w:line="400" w:lineRule="auto"/>
                              <w:jc w:val="center"/>
                              <w:textDirection w:val="btLr"/>
                            </w:pPr>
                            <w:r>
                              <w:rPr>
                                <w:rFonts w:ascii="標楷體" w:eastAsia="標楷體" w:hAnsi="標楷體" w:cs="標楷體"/>
                                <w:color w:val="000000"/>
                                <w:sz w:val="28"/>
                              </w:rPr>
                              <w:t>警察局</w:t>
                            </w:r>
                          </w:p>
                          <w:p w14:paraId="3A84BD86" w14:textId="77777777" w:rsidR="002524DA" w:rsidRDefault="002524DA" w:rsidP="002524DA">
                            <w:pPr>
                              <w:spacing w:line="400" w:lineRule="auto"/>
                              <w:jc w:val="center"/>
                              <w:textDirection w:val="btLr"/>
                            </w:pPr>
                            <w:r>
                              <w:rPr>
                                <w:rFonts w:ascii="標楷體" w:eastAsia="標楷體" w:hAnsi="標楷體" w:cs="標楷體"/>
                                <w:color w:val="000000"/>
                                <w:sz w:val="28"/>
                              </w:rPr>
                              <w:t>(協助驗傷與採證、詢問與調查)</w:t>
                            </w:r>
                          </w:p>
                        </w:txbxContent>
                      </wps:txbx>
                      <wps:bodyPr spcFirstLastPara="1" wrap="square" lIns="91425" tIns="45700" rIns="91425" bIns="45700" anchor="t" anchorCtr="0">
                        <a:noAutofit/>
                      </wps:bodyPr>
                    </wps:wsp>
                  </a:graphicData>
                </a:graphic>
              </wp:anchor>
            </w:drawing>
          </mc:Choice>
          <mc:Fallback>
            <w:pict>
              <v:rect w14:anchorId="6B55C93F" id="矩形 1917423978" o:spid="_x0000_s1030" style="position:absolute;margin-left:393.05pt;margin-top:72.9pt;width:142.2pt;height:71.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fJAIAAE8EAAAOAAAAZHJzL2Uyb0RvYy54bWysVNuO0zAQfUfiHyy/0zTddNtETVdoSxHS&#10;CiotfMDUcRpLvmG7Tfr3jJ2y7QISEsIPztgenzlnZpzVw6AkOXHnhdE1zSdTSrhmphH6UNNvX7fv&#10;lpT4ALoBaTSv6Zl7+rB++2bV24rPTGdkwx1BEO2r3ta0C8FWWeZZxxX4ibFc42FrnIKAS3fIGgc9&#10;oiuZzabT+6w3rrHOMO497m7GQ7pO+G3LWfjStp4HImuK3EKaXZr3cc7WK6gODmwn2IUG/AMLBUJj&#10;0BeoDQQgRyd+g1KCOeNNGybMqMy0rWA8aUA1+fQXNc8dWJ60YHK8fUmT/3+w7PPp2e4cpqG3vvJo&#10;RhVD61T8Ij8y1LQoisWivKPkXNM7HPNyPiaOD4EwdMgX5X2Rzylh6LEsZ8s8ZTa7Ilnnw0duFIlG&#10;TR0WJuULTk8+YHR0/ekSA3sjRbMVUqaFO+wfpSMnwCJu04jh8corN6lJX9NyPos8AHuplRDQVLap&#10;qdeHFO/VDX8LPE3jT8CR2AZ8NxJo0BrVKxGwd6VQqBkvj5sdh+aDbkg4W2x3jU1PIy2vKJEcnwga&#10;qecCCPl3P9QoNUq9FidaYdgPRKCqImLFnb1pzjtHvGVbgWyfwIcdOOzkHKNjd2Pc70dwyEV+0tg+&#10;ZV7ENIW0KOYLZE/c7cn+9gQ06ww+GszmaD6G9IRicbR5fwymFamIVyoXzti1qVCXFxafxe06eV3/&#10;A+sfAAAA//8DAFBLAwQUAAYACAAAACEA2zEYtuEAAAAMAQAADwAAAGRycy9kb3ducmV2LnhtbEyP&#10;y07DMBBF90j8gzVI7KjdijRpiFMBEjuERJoFSzeePMAeR7Hbpv163BUsR/fozrnFdraGHXHygyMJ&#10;y4UAhtQ4PVAnod69PWTAfFCklXGEEs7oYVve3hQq1+5En3isQsdiCflcSehDGHPOfdOjVX7hRqSY&#10;tW6yKsRz6rie1CmWW8NXQqy5VQPFD70a8bXH5qc6WAmbb3FpPzr8aqu6qY05X5L3l52U93fz8xOw&#10;gHP4g+GqH9WhjE57dyDtmZGQZutlRGPwmMQNV0KkIgG2l7DK0g3wsuD/R5S/AAAA//8DAFBLAQIt&#10;ABQABgAIAAAAIQC2gziS/gAAAOEBAAATAAAAAAAAAAAAAAAAAAAAAABbQ29udGVudF9UeXBlc10u&#10;eG1sUEsBAi0AFAAGAAgAAAAhADj9If/WAAAAlAEAAAsAAAAAAAAAAAAAAAAALwEAAF9yZWxzLy5y&#10;ZWxzUEsBAi0AFAAGAAgAAAAhACb+ph8kAgAATwQAAA4AAAAAAAAAAAAAAAAALgIAAGRycy9lMm9E&#10;b2MueG1sUEsBAi0AFAAGAAgAAAAhANsxGLbhAAAADAEAAA8AAAAAAAAAAAAAAAAAfgQAAGRycy9k&#10;b3ducmV2LnhtbFBLBQYAAAAABAAEAPMAAACMBQAAAAA=&#10;">
                <v:stroke dashstyle="dash" startarrowwidth="narrow" startarrowlength="short" endarrowwidth="narrow" endarrowlength="short" miterlimit="5243f"/>
                <v:textbox inset="2.53958mm,1.2694mm,2.53958mm,1.2694mm">
                  <w:txbxContent>
                    <w:p w14:paraId="15D57F63" w14:textId="77777777" w:rsidR="002524DA" w:rsidRDefault="002524DA" w:rsidP="002524DA">
                      <w:pPr>
                        <w:spacing w:line="400" w:lineRule="auto"/>
                        <w:jc w:val="center"/>
                        <w:textDirection w:val="btLr"/>
                      </w:pPr>
                      <w:r>
                        <w:rPr>
                          <w:rFonts w:ascii="標楷體" w:eastAsia="標楷體" w:hAnsi="標楷體" w:cs="標楷體"/>
                          <w:color w:val="000000"/>
                          <w:sz w:val="28"/>
                        </w:rPr>
                        <w:t>警察局</w:t>
                      </w:r>
                    </w:p>
                    <w:p w14:paraId="3A84BD86" w14:textId="77777777" w:rsidR="002524DA" w:rsidRDefault="002524DA" w:rsidP="002524DA">
                      <w:pPr>
                        <w:spacing w:line="400" w:lineRule="auto"/>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協助驗傷與採證、詢問與調查)</w:t>
                      </w:r>
                    </w:p>
                  </w:txbxContent>
                </v:textbox>
              </v:rect>
            </w:pict>
          </mc:Fallback>
        </mc:AlternateContent>
      </w:r>
      <w:r>
        <w:rPr>
          <w:noProof/>
        </w:rPr>
        <mc:AlternateContent>
          <mc:Choice Requires="wps">
            <w:drawing>
              <wp:anchor distT="0" distB="0" distL="114300" distR="114300" simplePos="0" relativeHeight="251684864" behindDoc="0" locked="0" layoutInCell="1" hidden="0" allowOverlap="1" wp14:anchorId="568CC6D4" wp14:editId="71B4A6DA">
                <wp:simplePos x="0" y="0"/>
                <wp:positionH relativeFrom="column">
                  <wp:posOffset>5140643</wp:posOffset>
                </wp:positionH>
                <wp:positionV relativeFrom="paragraph">
                  <wp:posOffset>1935163</wp:posOffset>
                </wp:positionV>
                <wp:extent cx="1029970" cy="2113915"/>
                <wp:effectExtent l="0" t="0" r="0" b="0"/>
                <wp:wrapNone/>
                <wp:docPr id="1102134453" name="矩形 1102134453"/>
                <wp:cNvGraphicFramePr/>
                <a:graphic xmlns:a="http://schemas.openxmlformats.org/drawingml/2006/main">
                  <a:graphicData uri="http://schemas.microsoft.com/office/word/2010/wordprocessingShape">
                    <wps:wsp>
                      <wps:cNvSpPr/>
                      <wps:spPr>
                        <a:xfrm>
                          <a:off x="4835778" y="2727805"/>
                          <a:ext cx="1020445" cy="210439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F54ADAB" w14:textId="77777777" w:rsidR="002524DA" w:rsidRDefault="002524DA" w:rsidP="002524DA">
                            <w:pPr>
                              <w:textDirection w:val="btLr"/>
                            </w:pPr>
                            <w:r>
                              <w:rPr>
                                <w:rFonts w:ascii="標楷體" w:eastAsia="標楷體" w:hAnsi="標楷體" w:cs="標楷體"/>
                                <w:color w:val="000000"/>
                              </w:rPr>
                              <w:t>由本會啟動危機處理機制，指定專人對外發言及聯繫，並提供被害人相關專業協助</w:t>
                            </w:r>
                          </w:p>
                        </w:txbxContent>
                      </wps:txbx>
                      <wps:bodyPr spcFirstLastPara="1" wrap="square" lIns="91425" tIns="45700" rIns="91425" bIns="45700" anchor="t" anchorCtr="0">
                        <a:noAutofit/>
                      </wps:bodyPr>
                    </wps:wsp>
                  </a:graphicData>
                </a:graphic>
              </wp:anchor>
            </w:drawing>
          </mc:Choice>
          <mc:Fallback>
            <w:pict>
              <v:rect w14:anchorId="568CC6D4" id="矩形 1102134453" o:spid="_x0000_s1031" style="position:absolute;margin-left:404.8pt;margin-top:152.4pt;width:81.1pt;height:166.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ZnJAIAAFEEAAAOAAAAZHJzL2Uyb0RvYy54bWysVNuO0zAQfUfiHyy/01w2pRc1XaEtRUgr&#10;ttLCB0wdp7HkG7bbpH/P2CnbLiAhIfLgju3xmTMzZ7q6H5QkJ+68MLqmxSSnhGtmGqEPNf32dftu&#10;TokPoBuQRvOanrmn9+u3b1a9XfLSdEY23BEE0X7Z25p2IdhllnnWcQV+YizXeNkapyDg1h2yxkGP&#10;6EpmZZ6/z3rjGusM497j6Wa8pOuE37achae29TwQWVPkFtLq0rqPa7ZewfLgwHaCXWjAP7BQIDQG&#10;fYHaQABydOI3KCWYM960YcKMykzbCsZTDphNkf+SzXMHlqdcsDjevpTJ/z9Y9uX0bHcOy9Bbv/Ro&#10;xiyG1qn4i/zIUNNqfjedzbCT55qWs3I2z6dj4fgQCEOHIi/zqppSwqJHkVd3i1Ta7AplnQ+fuFEk&#10;GjV12JlUMDg9+oDh0fWnS4zsjRTNVkiZNu6wf5COnAC7uE1fjI9PXrlJTfqaLqZlJAIoplZCQFPZ&#10;pqZeH1K8Vy/8LXCevj8BR2Ib8N1IICGM+SsRUL1SqJrO8fV42HFoPuqGhLNFwWuUPY28vKJEchwS&#10;NJLqAgj5dz9MUmrM9dqeaIVhPxCBaaVGxJO9ac47R7xlW4F0H8GHHTjUcoHRUd8Y9/sRHHKRnzUK&#10;aFFUsU4hbarpDNkTd3uzv70BzTqDY4PlHM2HkIYodkebD8dgWpG6eKVy4Yy6TZ26zFgcjNt98rr+&#10;E6x/AAAA//8DAFBLAwQUAAYACAAAACEAXJ6KS+EAAAALAQAADwAAAGRycy9kb3ducmV2LnhtbEyP&#10;sU7DMBCGdyTewTokFkTtUpQ0IU4VKjEwIEFhgM2NTWIRnyPbacLbc0yw3ek+/ff91W5xAzuZEK1H&#10;CeuVAGaw9dpiJ+Ht9eF6CywmhVoNHo2EbxNhV5+fVarUfsYXczqkjlEIxlJJ6FMaS85j2xun4sqP&#10;Bun26YNTidbQcR3UTOFu4DdCZNwpi/ShV6PZ96b9OkxOQniKj/t3Z6fiY7xvVDHNV8+2kfLyYmnu&#10;gCWzpD8YfvVJHWpyOvoJdWSDhK0oMkIlbMQtdSCiyNc0HCVkmzwHXlf8f4f6BwAA//8DAFBLAQIt&#10;ABQABgAIAAAAIQC2gziS/gAAAOEBAAATAAAAAAAAAAAAAAAAAAAAAABbQ29udGVudF9UeXBlc10u&#10;eG1sUEsBAi0AFAAGAAgAAAAhADj9If/WAAAAlAEAAAsAAAAAAAAAAAAAAAAALwEAAF9yZWxzLy5y&#10;ZWxzUEsBAi0AFAAGAAgAAAAhAI9RZmckAgAAUQQAAA4AAAAAAAAAAAAAAAAALgIAAGRycy9lMm9E&#10;b2MueG1sUEsBAi0AFAAGAAgAAAAhAFyeikvhAAAACwEAAA8AAAAAAAAAAAAAAAAAfgQAAGRycy9k&#10;b3ducmV2LnhtbFBLBQYAAAAABAAEAPMAAACMBQAAAAA=&#10;">
                <v:stroke startarrowwidth="narrow" startarrowlength="short" endarrowwidth="narrow" endarrowlength="short" miterlimit="5243f"/>
                <v:textbox inset="2.53958mm,1.2694mm,2.53958mm,1.2694mm">
                  <w:txbxContent>
                    <w:p w14:paraId="4F54ADAB" w14:textId="77777777" w:rsidR="002524DA" w:rsidRDefault="002524DA" w:rsidP="002524DA">
                      <w:pPr>
                        <w:textDirection w:val="btLr"/>
                      </w:pPr>
                      <w:r>
                        <w:rPr>
                          <w:rFonts w:ascii="標楷體" w:eastAsia="標楷體" w:hAnsi="標楷體" w:cs="標楷體"/>
                          <w:color w:val="000000"/>
                        </w:rPr>
                        <w:t>由本會啟動危機處理機制，指定專人對外發言及聯繫，並提供被害人相關專業協助</w:t>
                      </w:r>
                    </w:p>
                  </w:txbxContent>
                </v:textbox>
              </v:rect>
            </w:pict>
          </mc:Fallback>
        </mc:AlternateContent>
      </w:r>
      <w:r>
        <w:rPr>
          <w:noProof/>
        </w:rPr>
        <mc:AlternateContent>
          <mc:Choice Requires="wps">
            <w:drawing>
              <wp:anchor distT="0" distB="0" distL="114300" distR="114300" simplePos="0" relativeHeight="251685888" behindDoc="0" locked="0" layoutInCell="1" hidden="0" allowOverlap="1" wp14:anchorId="3A71F25B" wp14:editId="406B5BF5">
                <wp:simplePos x="0" y="0"/>
                <wp:positionH relativeFrom="column">
                  <wp:posOffset>7340445</wp:posOffset>
                </wp:positionH>
                <wp:positionV relativeFrom="paragraph">
                  <wp:posOffset>106363</wp:posOffset>
                </wp:positionV>
                <wp:extent cx="1805940" cy="1720850"/>
                <wp:effectExtent l="0" t="0" r="0" b="0"/>
                <wp:wrapNone/>
                <wp:docPr id="1798961471" name="矩形 1798961471"/>
                <wp:cNvGraphicFramePr/>
                <a:graphic xmlns:a="http://schemas.openxmlformats.org/drawingml/2006/main">
                  <a:graphicData uri="http://schemas.microsoft.com/office/word/2010/wordprocessingShape">
                    <wps:wsp>
                      <wps:cNvSpPr/>
                      <wps:spPr>
                        <a:xfrm>
                          <a:off x="4447793" y="2924338"/>
                          <a:ext cx="1796415" cy="1711325"/>
                        </a:xfrm>
                        <a:prstGeom prst="rect">
                          <a:avLst/>
                        </a:prstGeom>
                        <a:solidFill>
                          <a:srgbClr val="FFFFFF"/>
                        </a:solidFill>
                        <a:ln w="9525" cap="flat" cmpd="sng">
                          <a:solidFill>
                            <a:srgbClr val="000000"/>
                          </a:solidFill>
                          <a:prstDash val="dash"/>
                          <a:miter lim="8000"/>
                          <a:headEnd type="none" w="sm" len="sm"/>
                          <a:tailEnd type="none" w="sm" len="sm"/>
                        </a:ln>
                      </wps:spPr>
                      <wps:txbx>
                        <w:txbxContent>
                          <w:p w14:paraId="0DE65E16" w14:textId="77777777" w:rsidR="002524DA" w:rsidRDefault="002524DA" w:rsidP="002524DA">
                            <w:pPr>
                              <w:spacing w:line="400" w:lineRule="auto"/>
                              <w:textDirection w:val="btLr"/>
                            </w:pPr>
                          </w:p>
                          <w:p w14:paraId="59B42C5C" w14:textId="77777777" w:rsidR="002524DA" w:rsidRDefault="002524DA" w:rsidP="002524DA">
                            <w:pPr>
                              <w:spacing w:line="400" w:lineRule="auto"/>
                              <w:textDirection w:val="btLr"/>
                            </w:pPr>
                            <w:r>
                              <w:rPr>
                                <w:rFonts w:ascii="標楷體" w:eastAsia="標楷體" w:hAnsi="標楷體" w:cs="標楷體"/>
                                <w:color w:val="000000"/>
                                <w:sz w:val="28"/>
                              </w:rPr>
                              <w:t>家庭暴力暨(及)性侵害防治中心(醫療服務、保護扶助、法律諮詢、暴力防治)</w:t>
                            </w:r>
                          </w:p>
                        </w:txbxContent>
                      </wps:txbx>
                      <wps:bodyPr spcFirstLastPara="1" wrap="square" lIns="91425" tIns="45700" rIns="91425" bIns="45700" anchor="t" anchorCtr="0">
                        <a:noAutofit/>
                      </wps:bodyPr>
                    </wps:wsp>
                  </a:graphicData>
                </a:graphic>
              </wp:anchor>
            </w:drawing>
          </mc:Choice>
          <mc:Fallback>
            <w:pict>
              <v:rect w14:anchorId="3A71F25B" id="矩形 1798961471" o:spid="_x0000_s1032" style="position:absolute;margin-left:578pt;margin-top:8.4pt;width:142.2pt;height:135.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MEJAIAAFAEAAAOAAAAZHJzL2Uyb0RvYy54bWysVNuO0zAQfUfiHyy/0zRteknVdIW2FCGt&#10;oNLCB0wdp7HkG7bbpH/P2CnbLiAhIfLgjO3JmTMzZ7J+6JUkZ+68MLqi+WhMCdfM1EIfK/rt6+7d&#10;khIfQNcgjeYVvXBPHzZv36w7u+IT0xpZc0cQRPtVZyvahmBXWeZZyxX4kbFc42VjnIKAW3fMagcd&#10;oiuZTcbjedYZV1tnGPceT7fDJd0k/KbhLHxpGs8DkRVFbiGtLq2HuGabNayODmwr2JUG/AMLBUJj&#10;0BeoLQQgJyd+g1KCOeNNE0bMqMw0jWA85YDZ5ONfsnluwfKUCxbH25cy+f8Hyz6fn+3eYRk661ce&#10;zZhF3zgV38iP9BUtimKxKKeUXCo6KSfFdLocCsf7QBg65ItyXuQzShh65Is8n05m0SO7QVnnw0du&#10;FIlGRR12JhUMzk8+DK4/XWJkb6Sod0LKtHHHw6N05AzYxV16ruiv3KQmXUXLGcYmDFBMjYSAprJ1&#10;Rb0+pnivvvD3wOP0/Ak4EtuCbwcCNVpD+koEFK8UqqJL/Hg4bDnUH3RNwsWi3jWqnkZaXlEiOc4I&#10;Gkl0AYT8ux9WUGos5K070Qr9oScCs5pHrHhyMPVl74i3bCeQ7RP4sAeHUs4xOsob434/gUMu8pNG&#10;/ZR5EcsU0qaYLZA9cfc3h/sb0Kw1ODVYzcF8DGmGYnO0eX8KphGpiTcqV84o2ySD64jFubjfJ6/b&#10;j2DzAwAA//8DAFBLAwQUAAYACAAAACEAKGQpCuEAAAAMAQAADwAAAGRycy9kb3ducmV2LnhtbEyP&#10;S0/DMBCE70j8B2uRuFG7VRpCiFMBEjeERJoDRzfePMCPKHbbtL+e7YnedrSjmfmKzWwNO+AUBu8k&#10;LBcCGLrG68F1Eurt+0MGLETltDLeoYQTBtiUtzeFyrU/ui88VLFjFOJCriT0MY4556Hp0aqw8CM6&#10;+rV+siqSnDquJ3WkcGv4SoiUWzU4aujViG89Nr/V3kp4+hHn9rPD77aqm9qY03n98bqV8v5ufnkG&#10;FnGO/2a4zKfpUNKmnd87HZghvVynBBPpSonh4kgSkQDbSVhljxnwsuDXEOUfAAAA//8DAFBLAQIt&#10;ABQABgAIAAAAIQC2gziS/gAAAOEBAAATAAAAAAAAAAAAAAAAAAAAAABbQ29udGVudF9UeXBlc10u&#10;eG1sUEsBAi0AFAAGAAgAAAAhADj9If/WAAAAlAEAAAsAAAAAAAAAAAAAAAAALwEAAF9yZWxzLy5y&#10;ZWxzUEsBAi0AFAAGAAgAAAAhABb1AwQkAgAAUAQAAA4AAAAAAAAAAAAAAAAALgIAAGRycy9lMm9E&#10;b2MueG1sUEsBAi0AFAAGAAgAAAAhAChkKQrhAAAADAEAAA8AAAAAAAAAAAAAAAAAfgQAAGRycy9k&#10;b3ducmV2LnhtbFBLBQYAAAAABAAEAPMAAACMBQAAAAA=&#10;">
                <v:stroke dashstyle="dash" startarrowwidth="narrow" startarrowlength="short" endarrowwidth="narrow" endarrowlength="short" miterlimit="5243f"/>
                <v:textbox inset="2.53958mm,1.2694mm,2.53958mm,1.2694mm">
                  <w:txbxContent>
                    <w:p w14:paraId="0DE65E16" w14:textId="77777777" w:rsidR="002524DA" w:rsidRDefault="002524DA" w:rsidP="002524DA">
                      <w:pPr>
                        <w:spacing w:line="400" w:lineRule="auto"/>
                        <w:textDirection w:val="btLr"/>
                      </w:pPr>
                    </w:p>
                    <w:p w14:paraId="59B42C5C" w14:textId="77777777" w:rsidR="002524DA" w:rsidRDefault="002524DA" w:rsidP="002524DA">
                      <w:pPr>
                        <w:spacing w:line="400" w:lineRule="auto"/>
                        <w:textDirection w:val="btLr"/>
                      </w:pPr>
                      <w:r>
                        <w:rPr>
                          <w:rFonts w:ascii="標楷體" w:eastAsia="標楷體" w:hAnsi="標楷體" w:cs="標楷體"/>
                          <w:color w:val="000000"/>
                          <w:sz w:val="28"/>
                        </w:rPr>
                        <w:t>家庭暴力暨(</w:t>
                      </w:r>
                      <w:r>
                        <w:rPr>
                          <w:rFonts w:ascii="標楷體" w:eastAsia="標楷體" w:hAnsi="標楷體" w:cs="標楷體"/>
                          <w:color w:val="000000"/>
                          <w:sz w:val="28"/>
                        </w:rPr>
                        <w:t>及)性侵害防治中心(醫療服務、保護扶助、法律諮詢、暴力防治)</w:t>
                      </w:r>
                    </w:p>
                  </w:txbxContent>
                </v:textbox>
              </v:rect>
            </w:pict>
          </mc:Fallback>
        </mc:AlternateContent>
      </w:r>
    </w:p>
    <w:p w14:paraId="2140DB1F" w14:textId="77777777" w:rsidR="002524DA" w:rsidRDefault="002524DA" w:rsidP="002524DA">
      <w:pPr>
        <w:rPr>
          <w:rFonts w:ascii="KaiTi" w:eastAsia="KaiTi" w:hAnsi="KaiTi" w:cs="KaiTi"/>
          <w:color w:val="000000"/>
          <w:sz w:val="20"/>
          <w:szCs w:val="20"/>
        </w:rPr>
      </w:pPr>
      <w:r>
        <w:rPr>
          <w:noProof/>
        </w:rPr>
        <mc:AlternateContent>
          <mc:Choice Requires="wps">
            <w:drawing>
              <wp:anchor distT="0" distB="0" distL="114300" distR="114300" simplePos="0" relativeHeight="251686912" behindDoc="0" locked="0" layoutInCell="1" hidden="0" allowOverlap="1" wp14:anchorId="71B3AA1B" wp14:editId="1491C16D">
                <wp:simplePos x="0" y="0"/>
                <wp:positionH relativeFrom="column">
                  <wp:posOffset>6794205</wp:posOffset>
                </wp:positionH>
                <wp:positionV relativeFrom="paragraph">
                  <wp:posOffset>114891</wp:posOffset>
                </wp:positionV>
                <wp:extent cx="552893" cy="25400"/>
                <wp:effectExtent l="0" t="0" r="0" b="0"/>
                <wp:wrapNone/>
                <wp:docPr id="2146264060" name="直線單箭頭接點 2146264060"/>
                <wp:cNvGraphicFramePr/>
                <a:graphic xmlns:a="http://schemas.openxmlformats.org/drawingml/2006/main">
                  <a:graphicData uri="http://schemas.microsoft.com/office/word/2010/wordprocessingShape">
                    <wps:wsp>
                      <wps:cNvCnPr/>
                      <wps:spPr>
                        <a:xfrm>
                          <a:off x="5069554" y="3780000"/>
                          <a:ext cx="552893" cy="0"/>
                        </a:xfrm>
                        <a:prstGeom prst="straightConnector1">
                          <a:avLst/>
                        </a:prstGeom>
                        <a:noFill/>
                        <a:ln w="9525" cap="flat" cmpd="sng">
                          <a:solidFill>
                            <a:srgbClr val="000000"/>
                          </a:solidFill>
                          <a:prstDash val="dash"/>
                          <a:miter lim="8000"/>
                          <a:headEnd type="none" w="sm" len="sm"/>
                          <a:tailEnd type="stealth" w="med" len="med"/>
                        </a:ln>
                      </wps:spPr>
                      <wps:bodyPr/>
                    </wps:wsp>
                  </a:graphicData>
                </a:graphic>
              </wp:anchor>
            </w:drawing>
          </mc:Choice>
          <mc:Fallback>
            <w:pict>
              <v:shape w14:anchorId="590FEB21" id="直線單箭頭接點 2146264060" o:spid="_x0000_s1026" type="#_x0000_t32" style="position:absolute;margin-left:535pt;margin-top:9.05pt;width:43.55pt;height:2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Ug2gEAAJcDAAAOAAAAZHJzL2Uyb0RvYy54bWysU8lu2zAQvRfoPxC8x5KdKrUFyznYTS9F&#10;G6DtB4xJSiLADRzWsv++Q8qNu9yK6EANyTdv3izcPp6tYScVUXvX8eWi5kw54aV2Q8e/f3u6W3OG&#10;CZwE453q+EUhf9y9fbOdQqtWfvRGqsiIxGE7hY6PKYW2qlCMygIufFCOLnsfLSTaxqGSESZit6Za&#10;1fVDNfkoQ/RCIdLpYb7ku8Lf90qkL32PKjHTcdKWyhrLesxrtdtCO0QIoxZXGfAfKixoR0FfqA6Q&#10;gP2I+h8qq0X06Pu0EN5Wvu+1UCUHymZZ/5XN1xGCKrlQcTC8lAlfj1Z8Pu3dc6QyTAFbDM8xZ3Hu&#10;o81/0sfOHW/qh03TvOPs0vH79+uavrlw6pyYyIBmtd7ccyYIUK6qG0eImD4qb1k2Oo4pgh7GtPfO&#10;UXd8XJa6wekTJlJBjr8csgDnn7QxpUnGsanjm2bVUBygUekNJDJtkMTqhkKD3miZXbIzxuG4N5Gd&#10;IDe/fFk2hfgDluMdAMcZJ8mak7M60WgabTueU54PRwXyg5MsXQJNs6OZ5lkWWs6MohdARlGbQJsb&#10;DpMCk8YCtUpesdma9RhHsm4NyNbRy0vpSzmn7hfh10nN4/X7vnjf3tPuJwAAAP//AwBQSwMEFAAG&#10;AAgAAAAhAHjghKvhAAAACwEAAA8AAABkcnMvZG93bnJldi54bWxMj0FLw0AQhe+C/2EZwYvY3QS0&#10;JWZTRKoRFNG2lB632TEJZmdDdtum/97pSW/vMY8338vno+vEAYfQetKQTBQIpMrblmoN69Xz7QxE&#10;iIas6TyhhhMGmBeXF7nJrD/SFx6WsRZcQiEzGpoY+0zKUDXoTJj4Holv335wJrIdamkHc+Ry18lU&#10;qXvpTEv8oTE9PjVY/Sz3TsOrH9+2i0W/brbvp7L8LG82L+ZD6+ur8fEBRMQx/oXhjM/oUDDTzu/J&#10;BtGxV1PFYyKrWQLinEjupqx2GtI0AVnk8v+G4hcAAP//AwBQSwECLQAUAAYACAAAACEAtoM4kv4A&#10;AADhAQAAEwAAAAAAAAAAAAAAAAAAAAAAW0NvbnRlbnRfVHlwZXNdLnhtbFBLAQItABQABgAIAAAA&#10;IQA4/SH/1gAAAJQBAAALAAAAAAAAAAAAAAAAAC8BAABfcmVscy8ucmVsc1BLAQItABQABgAIAAAA&#10;IQBdaoUg2gEAAJcDAAAOAAAAAAAAAAAAAAAAAC4CAABkcnMvZTJvRG9jLnhtbFBLAQItABQABgAI&#10;AAAAIQB44ISr4QAAAAsBAAAPAAAAAAAAAAAAAAAAADQEAABkcnMvZG93bnJldi54bWxQSwUGAAAA&#10;AAQABADzAAAAQgUAAAAA&#10;">
                <v:stroke dashstyle="dash" startarrowwidth="narrow" startarrowlength="short" endarrow="classic" miterlimit="5243f" joinstyle="miter"/>
              </v:shape>
            </w:pict>
          </mc:Fallback>
        </mc:AlternateContent>
      </w:r>
    </w:p>
    <w:p w14:paraId="5022F5D3" w14:textId="77777777" w:rsidR="002524DA" w:rsidRDefault="002524DA" w:rsidP="002524DA">
      <w:pPr>
        <w:rPr>
          <w:rFonts w:ascii="KaiTi" w:eastAsia="KaiTi" w:hAnsi="KaiTi" w:cs="KaiTi"/>
          <w:color w:val="000000"/>
          <w:sz w:val="20"/>
          <w:szCs w:val="20"/>
        </w:rPr>
      </w:pPr>
    </w:p>
    <w:p w14:paraId="683D7704" w14:textId="77777777" w:rsidR="002524DA" w:rsidRDefault="002524DA" w:rsidP="002524DA">
      <w:pPr>
        <w:tabs>
          <w:tab w:val="left" w:pos="2277"/>
        </w:tabs>
        <w:rPr>
          <w:rFonts w:ascii="KaiTi" w:eastAsia="KaiTi" w:hAnsi="KaiTi" w:cs="KaiTi"/>
          <w:color w:val="000000"/>
          <w:sz w:val="20"/>
          <w:szCs w:val="20"/>
        </w:rPr>
      </w:pPr>
      <w:r>
        <w:rPr>
          <w:rFonts w:ascii="KaiTi" w:eastAsia="KaiTi" w:hAnsi="KaiTi" w:cs="KaiTi"/>
          <w:color w:val="000000"/>
          <w:sz w:val="20"/>
          <w:szCs w:val="20"/>
        </w:rPr>
        <w:tab/>
      </w:r>
      <w:r>
        <w:rPr>
          <w:noProof/>
        </w:rPr>
        <mc:AlternateContent>
          <mc:Choice Requires="wps">
            <w:drawing>
              <wp:anchor distT="0" distB="0" distL="114300" distR="114300" simplePos="0" relativeHeight="251688960" behindDoc="0" locked="0" layoutInCell="1" hidden="0" allowOverlap="1" wp14:anchorId="36B63090" wp14:editId="0671E679">
                <wp:simplePos x="0" y="0"/>
                <wp:positionH relativeFrom="column">
                  <wp:posOffset>720725</wp:posOffset>
                </wp:positionH>
                <wp:positionV relativeFrom="paragraph">
                  <wp:posOffset>1693545</wp:posOffset>
                </wp:positionV>
                <wp:extent cx="180340" cy="25400"/>
                <wp:effectExtent l="0" t="0" r="0" b="0"/>
                <wp:wrapNone/>
                <wp:docPr id="1953328568" name="直線單箭頭接點 1953328568"/>
                <wp:cNvGraphicFramePr/>
                <a:graphic xmlns:a="http://schemas.openxmlformats.org/drawingml/2006/main">
                  <a:graphicData uri="http://schemas.microsoft.com/office/word/2010/wordprocessingShape">
                    <wps:wsp>
                      <wps:cNvCnPr/>
                      <wps:spPr>
                        <a:xfrm>
                          <a:off x="5255830" y="3780000"/>
                          <a:ext cx="180340" cy="0"/>
                        </a:xfrm>
                        <a:prstGeom prst="straightConnector1">
                          <a:avLst/>
                        </a:prstGeom>
                        <a:noFill/>
                        <a:ln w="9525" cap="flat" cmpd="sng">
                          <a:solidFill>
                            <a:srgbClr val="000000"/>
                          </a:solidFill>
                          <a:prstDash val="solid"/>
                          <a:miter lim="8000"/>
                          <a:headEnd type="none" w="sm" len="sm"/>
                          <a:tailEnd type="stealth" w="med" len="med"/>
                        </a:ln>
                      </wps:spPr>
                      <wps:bodyPr/>
                    </wps:wsp>
                  </a:graphicData>
                </a:graphic>
              </wp:anchor>
            </w:drawing>
          </mc:Choice>
          <mc:Fallback>
            <w:pict>
              <v:shape w14:anchorId="507DFF79" id="直線單箭頭接點 1953328568" o:spid="_x0000_s1026" type="#_x0000_t32" style="position:absolute;margin-left:56.75pt;margin-top:133.35pt;width:14.2pt;height:2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tCv1gEAAJgDAAAOAAAAZHJzL2Uyb0RvYy54bWysU8uuEzEM3SPxD1H2dKYthTJqehctlw2C&#10;KwEf4CaZmUh5KQ6d9u9xMuWWxw6RReLE9vHxI7uHi7PsrBOa4AVfLlrOtJdBGT8I/u3r46stZ5jB&#10;K7DBa8GvGvnD/uWL3RQ7vQpjsEonRiAeuykKPuYcu6ZBOWoHuAhRe1L2ITnIdE1DoxJMhO5ss2rb&#10;N80UkoopSI1Ir8dZyfcVv++1zJ/7HnVmVnDiluue6n4qe7PfQTckiKORNxrwDywcGE9Bn6GOkIF9&#10;T+YvKGdkChj6vJDBNaHvjdQ1B8pm2f6RzZcRoq65UHEwPpcJ/x+s/HQ++KdEZZgidhifUsni0idX&#10;TuLHLoJvVpvNdk3luwq+frttac2F05fMJBkst+36NeklGVRVc8eICfMHHRwrguCYE5hhzIfgPXUn&#10;pGWtG5w/YiYW5PjToRDw4dFYW5tkPZsEf0dcKA7QqPQWMokuKkL1Q4XBYI0qLsUZ03A62MTOUJpf&#10;V6FNIX4zK/GOgONsV1Vzds5kmk1rnOAl5/lx1KDee8XyNdI4expqXnih48xq+gIkVLoZjL3bYdZg&#10;81hNnVY32yLNhKwnXvcOFOkU1LU2pr5T+yvz26iW+fr1Xr3vH2r/AwAA//8DAFBLAwQUAAYACAAA&#10;ACEAvftDpOEAAAALAQAADwAAAGRycy9kb3ducmV2LnhtbEyPTU/DMAyG70j8h8hI3FjajrVbaToh&#10;JDjwIcFAwDFrTFvROFWSbeXf453g+NqPXj+u1pMdxB596B0pSGcJCKTGmZ5aBW+vtxdLECFqMnpw&#10;hAp+MMC6Pj2pdGncgV5wv4mt4BIKpVbQxTiWUoamQ6vDzI1IvPty3urI0bfSeH3gcjvILElyaXVP&#10;fKHTI9502HxvdlbBcNfO6fNp2eOjfDer+2effSwelDo/m66vQESc4h8MR31Wh5qdtm5HJoiBczpf&#10;MKogy/MCxJG4TFcgtjwpkgJkXcn/P9S/AAAA//8DAFBLAQItABQABgAIAAAAIQC2gziS/gAAAOEB&#10;AAATAAAAAAAAAAAAAAAAAAAAAABbQ29udGVudF9UeXBlc10ueG1sUEsBAi0AFAAGAAgAAAAhADj9&#10;If/WAAAAlAEAAAsAAAAAAAAAAAAAAAAALwEAAF9yZWxzLy5yZWxzUEsBAi0AFAAGAAgAAAAhAFt6&#10;0K/WAQAAmAMAAA4AAAAAAAAAAAAAAAAALgIAAGRycy9lMm9Eb2MueG1sUEsBAi0AFAAGAAgAAAAh&#10;AL37Q6ThAAAACwEAAA8AAAAAAAAAAAAAAAAAMAQAAGRycy9kb3ducmV2LnhtbFBLBQYAAAAABAAE&#10;APMAAAA+BQAAAAA=&#10;">
                <v:stroke startarrowwidth="narrow" startarrowlength="short" endarrow="classic" miterlimit="5243f" joinstyle="miter"/>
              </v:shape>
            </w:pict>
          </mc:Fallback>
        </mc:AlternateContent>
      </w:r>
      <w:r>
        <w:rPr>
          <w:noProof/>
        </w:rPr>
        <mc:AlternateContent>
          <mc:Choice Requires="wps">
            <w:drawing>
              <wp:anchor distT="0" distB="0" distL="114300" distR="114300" simplePos="0" relativeHeight="251689984" behindDoc="0" locked="0" layoutInCell="1" hidden="0" allowOverlap="1" wp14:anchorId="5AA3617C" wp14:editId="48DFAE5C">
                <wp:simplePos x="0" y="0"/>
                <wp:positionH relativeFrom="column">
                  <wp:posOffset>875982</wp:posOffset>
                </wp:positionH>
                <wp:positionV relativeFrom="paragraph">
                  <wp:posOffset>1382078</wp:posOffset>
                </wp:positionV>
                <wp:extent cx="3742725" cy="2295525"/>
                <wp:effectExtent l="0" t="0" r="0" b="0"/>
                <wp:wrapNone/>
                <wp:docPr id="554218439" name="矩形 554218439"/>
                <wp:cNvGraphicFramePr/>
                <a:graphic xmlns:a="http://schemas.openxmlformats.org/drawingml/2006/main">
                  <a:graphicData uri="http://schemas.microsoft.com/office/word/2010/wordprocessingShape">
                    <wps:wsp>
                      <wps:cNvSpPr/>
                      <wps:spPr>
                        <a:xfrm>
                          <a:off x="3479400" y="2637000"/>
                          <a:ext cx="3733200" cy="2286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1C59E09" w14:textId="77777777" w:rsidR="002524DA" w:rsidRDefault="002524DA" w:rsidP="002524DA">
                            <w:pPr>
                              <w:spacing w:line="340" w:lineRule="auto"/>
                              <w:jc w:val="center"/>
                              <w:textDirection w:val="btLr"/>
                            </w:pPr>
                            <w:r>
                              <w:rPr>
                                <w:rFonts w:ascii="標楷體" w:eastAsia="標楷體" w:hAnsi="標楷體" w:cs="標楷體"/>
                                <w:color w:val="000000"/>
                                <w:sz w:val="28"/>
                              </w:rPr>
                              <w:t>第二類：性騷擾或性霸凌事件通報順序：</w:t>
                            </w:r>
                          </w:p>
                          <w:p w14:paraId="054C89AD" w14:textId="77777777" w:rsidR="002524DA" w:rsidRDefault="002524DA" w:rsidP="002524DA">
                            <w:pPr>
                              <w:spacing w:line="340" w:lineRule="auto"/>
                              <w:ind w:left="200"/>
                              <w:textDirection w:val="btLr"/>
                            </w:pPr>
                            <w:r>
                              <w:rPr>
                                <w:rFonts w:ascii="標楷體" w:eastAsia="標楷體" w:hAnsi="標楷體" w:cs="標楷體"/>
                                <w:color w:val="000000"/>
                                <w:sz w:val="28"/>
                                <w:u w:val="single"/>
                              </w:rPr>
                              <w:t>由疑似被害人所屬單位依據性別平等教育法第21條、性騷擾防法法第13條及性別工作平等法第13條等規定辦理，本會視案件需要協助疑似被害人。</w:t>
                            </w:r>
                          </w:p>
                          <w:p w14:paraId="644A737C" w14:textId="77777777" w:rsidR="002524DA" w:rsidRDefault="002524DA" w:rsidP="002524DA">
                            <w:pPr>
                              <w:spacing w:line="340" w:lineRule="auto"/>
                              <w:ind w:left="200"/>
                              <w:textDirection w:val="btLr"/>
                            </w:pPr>
                            <w:r>
                              <w:rPr>
                                <w:rFonts w:ascii="標楷體" w:eastAsia="標楷體" w:hAnsi="標楷體" w:cs="標楷體"/>
                                <w:color w:val="000000"/>
                                <w:sz w:val="28"/>
                                <w:u w:val="single"/>
                              </w:rPr>
                              <w:t>若雙方當事人符合性別平等教育法第2條第1項第7款規定範圍，協助通知疑似行為人及疑似被害人所屬學校進行校安通報或協助報警處理。</w:t>
                            </w:r>
                          </w:p>
                          <w:p w14:paraId="173D3A62" w14:textId="77777777" w:rsidR="002524DA" w:rsidRDefault="002524DA" w:rsidP="002524DA">
                            <w:pPr>
                              <w:spacing w:line="340" w:lineRule="auto"/>
                              <w:textDirection w:val="btLr"/>
                            </w:pPr>
                          </w:p>
                          <w:p w14:paraId="22F58F61" w14:textId="77777777" w:rsidR="002524DA" w:rsidRDefault="002524DA" w:rsidP="002524DA">
                            <w:pPr>
                              <w:spacing w:line="340" w:lineRule="auto"/>
                              <w:ind w:left="450"/>
                              <w:textDirection w:val="btLr"/>
                            </w:pPr>
                          </w:p>
                        </w:txbxContent>
                      </wps:txbx>
                      <wps:bodyPr spcFirstLastPara="1" wrap="square" lIns="91425" tIns="45700" rIns="91425" bIns="45700" anchor="t" anchorCtr="0">
                        <a:noAutofit/>
                      </wps:bodyPr>
                    </wps:wsp>
                  </a:graphicData>
                </a:graphic>
              </wp:anchor>
            </w:drawing>
          </mc:Choice>
          <mc:Fallback>
            <w:pict>
              <v:rect w14:anchorId="5AA3617C" id="矩形 554218439" o:spid="_x0000_s1033" style="position:absolute;margin-left:68.95pt;margin-top:108.85pt;width:294.7pt;height:180.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nGIQIAAFEEAAAOAAAAZHJzL2Uyb0RvYy54bWysVNuO2jAQfa/Uf7D8XhJuC0SEVbWUqtKq&#10;i7TtBwyOTSz5VtuQ8PcdG7pA+1Cpah6cmcz4zJlblo+9VuTIfZDW1HQ4KCnhhtlGmn1Nv3/bfJhT&#10;EiKYBpQ1vKYnHujj6v27ZecqPrKtVQ33BEFMqDpX0zZGVxVFYC3XEAbWcYNGYb2GiKrfF42HDtG1&#10;KkZl+VB01jfOW8ZDwK/rs5GuMr4QnMUXIQKPRNUUucV8+nzu0lmsllDtPbhWsgsN+AcWGqTBoG9Q&#10;a4hADl7+AaUl8zZYEQfM6sIKIRnPOWA2w/K3bF5bcDzngsUJ7q1M4f/Bsq/HV7f1WIbOhSqgmLLo&#10;hdfpjfxIX9PxZLaYlFi+U01HD+NZiXIuHO8jYclhNh5jNyhhyWM0f7h4FFco50P8zK0mSaipx87k&#10;gsHxOUQEQ9dfLilysEo2G6lUVvx+96Q8OQJ2cZOfFB+v3LkpQ7qaLqajKRIBHCahIKKoXVPTYPY5&#10;3t2NcAuMnK+079wSsTWE9kwgm875axlxepXUNZ1f7kLVcmg+mYbEk8OBNzj2NPEKmhLFcUlQyMWL&#10;INXf/TBJZTDXa3uSFPtdTySmNUtY6cvONqetJ8GxjUS6zxDiFjzO8hCj43xj3B8H8MhFfTE4QIvh&#10;JNUpZmUyxZ5S4m8tu1sLGNZaXBss51l8inmJUneM/XiIVsjcxSuVC2ec29ypy46lxbjVs9f1T7D6&#10;CQAA//8DAFBLAwQUAAYACAAAACEAPMHX1OEAAAALAQAADwAAAGRycy9kb3ducmV2LnhtbEyPMU/D&#10;MBCFdyT+g3VILIg6TQUmIU4VKjEwIJXCAJsbH4lFfI5spwn/HjPB+HSf3vuu2i52YCf0wTiSsF5l&#10;wJBapw11Et5eH6/vgIWoSKvBEUr4xgDb+vysUqV2M73g6RA7lkoolEpCH+NYch7aHq0KKzcipdun&#10;81bFFH3HtVdzKrcDz7PslltlKC30asRdj+3XYbIS/HN42r1bMxUf40Ojimm+2ptGysuLpbkHFnGJ&#10;fzD86id1qJPT0U2kAxtS3ogioRLytRDAEiFysQF2lHAjihx4XfH/P9Q/AAAA//8DAFBLAQItABQA&#10;BgAIAAAAIQC2gziS/gAAAOEBAAATAAAAAAAAAAAAAAAAAAAAAABbQ29udGVudF9UeXBlc10ueG1s&#10;UEsBAi0AFAAGAAgAAAAhADj9If/WAAAAlAEAAAsAAAAAAAAAAAAAAAAALwEAAF9yZWxzLy5yZWxz&#10;UEsBAi0AFAAGAAgAAAAhAGynOcYhAgAAUQQAAA4AAAAAAAAAAAAAAAAALgIAAGRycy9lMm9Eb2Mu&#10;eG1sUEsBAi0AFAAGAAgAAAAhADzB19ThAAAACwEAAA8AAAAAAAAAAAAAAAAAewQAAGRycy9kb3du&#10;cmV2LnhtbFBLBQYAAAAABAAEAPMAAACJBQAAAAA=&#10;">
                <v:stroke startarrowwidth="narrow" startarrowlength="short" endarrowwidth="narrow" endarrowlength="short" miterlimit="5243f"/>
                <v:textbox inset="2.53958mm,1.2694mm,2.53958mm,1.2694mm">
                  <w:txbxContent>
                    <w:p w14:paraId="31C59E09" w14:textId="77777777" w:rsidR="002524DA" w:rsidRDefault="002524DA" w:rsidP="002524DA">
                      <w:pPr>
                        <w:spacing w:line="340" w:lineRule="auto"/>
                        <w:jc w:val="center"/>
                        <w:textDirection w:val="btLr"/>
                      </w:pPr>
                      <w:r>
                        <w:rPr>
                          <w:rFonts w:ascii="標楷體" w:eastAsia="標楷體" w:hAnsi="標楷體" w:cs="標楷體"/>
                          <w:color w:val="000000"/>
                          <w:sz w:val="28"/>
                        </w:rPr>
                        <w:t>第二類：性騷擾或性霸凌事件通報順序：</w:t>
                      </w:r>
                    </w:p>
                    <w:p w14:paraId="054C89AD" w14:textId="77777777" w:rsidR="002524DA" w:rsidRDefault="002524DA" w:rsidP="002524DA">
                      <w:pPr>
                        <w:spacing w:line="340" w:lineRule="auto"/>
                        <w:ind w:left="200"/>
                        <w:textDirection w:val="btLr"/>
                      </w:pPr>
                      <w:r>
                        <w:rPr>
                          <w:rFonts w:ascii="標楷體" w:eastAsia="標楷體" w:hAnsi="標楷體" w:cs="標楷體"/>
                          <w:color w:val="000000"/>
                          <w:sz w:val="28"/>
                          <w:u w:val="single"/>
                        </w:rPr>
                        <w:t>由疑似被害人所屬單位依據性別平等教育法第21條、性騷擾防法法第13條及性別工作平等法第13條等規定辦理，本會視案件需要協助疑似被害人。</w:t>
                      </w:r>
                    </w:p>
                    <w:p w14:paraId="644A737C" w14:textId="77777777" w:rsidR="002524DA" w:rsidRDefault="002524DA" w:rsidP="002524DA">
                      <w:pPr>
                        <w:spacing w:line="340" w:lineRule="auto"/>
                        <w:ind w:left="200"/>
                        <w:textDirection w:val="btLr"/>
                      </w:pPr>
                      <w:r>
                        <w:rPr>
                          <w:rFonts w:ascii="標楷體" w:eastAsia="標楷體" w:hAnsi="標楷體" w:cs="標楷體"/>
                          <w:color w:val="000000"/>
                          <w:sz w:val="28"/>
                          <w:u w:val="single"/>
                        </w:rPr>
                        <w:t>若雙方當事人符合性別平等教育法第2條第1項第7款規定範圍，協助通知疑似行為人及疑似被害人所屬學校進行校安通報或協助報警處理。</w:t>
                      </w:r>
                    </w:p>
                    <w:p w14:paraId="173D3A62" w14:textId="77777777" w:rsidR="002524DA" w:rsidRDefault="002524DA" w:rsidP="002524DA">
                      <w:pPr>
                        <w:spacing w:line="340" w:lineRule="auto"/>
                        <w:textDirection w:val="btLr"/>
                      </w:pPr>
                    </w:p>
                    <w:p w14:paraId="22F58F61" w14:textId="77777777" w:rsidR="002524DA" w:rsidRDefault="002524DA" w:rsidP="002524DA">
                      <w:pPr>
                        <w:spacing w:line="340" w:lineRule="auto"/>
                        <w:ind w:left="450"/>
                        <w:textDirection w:val="btLr"/>
                      </w:pPr>
                    </w:p>
                  </w:txbxContent>
                </v:textbox>
              </v:rect>
            </w:pict>
          </mc:Fallback>
        </mc:AlternateContent>
      </w:r>
      <w:r>
        <w:rPr>
          <w:noProof/>
        </w:rPr>
        <mc:AlternateContent>
          <mc:Choice Requires="wps">
            <w:drawing>
              <wp:anchor distT="0" distB="0" distL="114300" distR="114300" simplePos="0" relativeHeight="251691008" behindDoc="0" locked="0" layoutInCell="1" hidden="0" allowOverlap="1" wp14:anchorId="4830D0DE" wp14:editId="13C9BF80">
                <wp:simplePos x="0" y="0"/>
                <wp:positionH relativeFrom="column">
                  <wp:posOffset>6531766</wp:posOffset>
                </wp:positionH>
                <wp:positionV relativeFrom="paragraph">
                  <wp:posOffset>1526223</wp:posOffset>
                </wp:positionV>
                <wp:extent cx="2645410" cy="615315"/>
                <wp:effectExtent l="0" t="0" r="0" b="0"/>
                <wp:wrapNone/>
                <wp:docPr id="1213506844" name="矩形 1213506844"/>
                <wp:cNvGraphicFramePr/>
                <a:graphic xmlns:a="http://schemas.openxmlformats.org/drawingml/2006/main">
                  <a:graphicData uri="http://schemas.microsoft.com/office/word/2010/wordprocessingShape">
                    <wps:wsp>
                      <wps:cNvSpPr/>
                      <wps:spPr>
                        <a:xfrm>
                          <a:off x="4028058" y="3477105"/>
                          <a:ext cx="2635885" cy="60579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70746D32" w14:textId="77777777" w:rsidR="002524DA" w:rsidRDefault="002524DA" w:rsidP="002524DA">
                            <w:pPr>
                              <w:jc w:val="center"/>
                              <w:textDirection w:val="btLr"/>
                            </w:pPr>
                            <w:r>
                              <w:rPr>
                                <w:rFonts w:ascii="標楷體" w:eastAsia="標楷體" w:hAnsi="標楷體" w:cs="標楷體"/>
                                <w:color w:val="000000"/>
                                <w:sz w:val="28"/>
                              </w:rPr>
                              <w:t>呈報運動部</w:t>
                            </w:r>
                          </w:p>
                        </w:txbxContent>
                      </wps:txbx>
                      <wps:bodyPr spcFirstLastPara="1" wrap="square" lIns="91425" tIns="45700" rIns="91425" bIns="45700" anchor="t" anchorCtr="0">
                        <a:noAutofit/>
                      </wps:bodyPr>
                    </wps:wsp>
                  </a:graphicData>
                </a:graphic>
              </wp:anchor>
            </w:drawing>
          </mc:Choice>
          <mc:Fallback>
            <w:pict>
              <v:rect w14:anchorId="4830D0DE" id="矩形 1213506844" o:spid="_x0000_s1034" style="position:absolute;margin-left:514.3pt;margin-top:120.2pt;width:208.3pt;height:48.4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mYJQIAAFAEAAAOAAAAZHJzL2Uyb0RvYy54bWysVNuO2jAQfa/Uf7D8XhJYAgERVtVSqkqr&#10;Fmm7HzA4DrHkW21Dwt937NCFbSutVDUPZmyPz5yZOcPqvleSnLjzwuiKjkc5JVwzUwt9qOjz9+2H&#10;khIfQNcgjeYVPXNP79fv3606u+QT0xpZc0cQRPtlZyvahmCXWeZZyxX4kbFc42VjnIKAW3fIagcd&#10;oiuZTfJ8lnXG1dYZxr3H081wSdcJv2k4C9+axvNAZEWRW0irS+s+rtl6BcuDA9sKdqEB/8BCgdAY&#10;9AVqAwHI0Yk/oJRgznjThBEzKjNNIxhPOWA24/y3bJ5asDzlgsXx9qVM/v/Bsq+nJ7tzWIbO+qVH&#10;M2bRN07FX+RH+opO80mZF9jJc0XvpvP5OC+GwvE+EIYOk9ldUZYFJQw9ZnkxX6TKZlck63z4zI0i&#10;0aiow8akesHp0QeMjq6/XGJgb6Sot0LKtHGH/YN05ATYxG36Ynh88spNatJVdFFMIg9ALTUSAprK&#10;1hX1+pDivXrhb4Hz9P0NOBLbgG8HAglhSF+JgOKVQlW0xNfDYcuh/qRrEs4W9a5R9TTy8ooSyXFG&#10;0EiiCyDk236YpNSY67U70Qr9vicC0yojVjzZm/q8c8RbthVI9xF82IFDKY8xOsob4/44gkMu8otG&#10;/SzG01inkDbTYo7sibu92d/egGatwanBcg7mQ0gzFLujzcdjMI1IXbxSuXBG2aZOXUYszsXtPnld&#10;/wjWPwEAAP//AwBQSwMEFAAGAAgAAAAhACilZV7jAAAADQEAAA8AAABkcnMvZG93bnJldi54bWxM&#10;j8tOwzAQRfdI/IM1SGwQtUlCHyFOFSqxYIEEpQvYTZMhsYjtyHaa8Pe4K1hezdG9Z4rtrHt2IueV&#10;NRLuFgIYmdo2yrQSDu9Pt2tgPqBpsLeGJPyQh215eVFg3tjJvNFpH1oWS4zPUUIXwpBz7uuONPqF&#10;HcjE25d1GkOMruWNwymW654nQiy5RmXiQocD7Tqqv/ejluBe/PPuQ6tx8zk8VrgZp5tXVUl5fTVX&#10;D8ACzeEPhrN+VIcyOh3taBrP+phFsl5GVkKSiQzYGcmy+wTYUUKarlLgZcH/f1H+AgAA//8DAFBL&#10;AQItABQABgAIAAAAIQC2gziS/gAAAOEBAAATAAAAAAAAAAAAAAAAAAAAAABbQ29udGVudF9UeXBl&#10;c10ueG1sUEsBAi0AFAAGAAgAAAAhADj9If/WAAAAlAEAAAsAAAAAAAAAAAAAAAAALwEAAF9yZWxz&#10;Ly5yZWxzUEsBAi0AFAAGAAgAAAAhAAZhWZglAgAAUAQAAA4AAAAAAAAAAAAAAAAALgIAAGRycy9l&#10;Mm9Eb2MueG1sUEsBAi0AFAAGAAgAAAAhACilZV7jAAAADQEAAA8AAAAAAAAAAAAAAAAAfwQAAGRy&#10;cy9kb3ducmV2LnhtbFBLBQYAAAAABAAEAPMAAACPBQAAAAA=&#10;">
                <v:stroke startarrowwidth="narrow" startarrowlength="short" endarrowwidth="narrow" endarrowlength="short" miterlimit="5243f"/>
                <v:textbox inset="2.53958mm,1.2694mm,2.53958mm,1.2694mm">
                  <w:txbxContent>
                    <w:p w14:paraId="70746D32" w14:textId="77777777" w:rsidR="002524DA" w:rsidRDefault="002524DA" w:rsidP="002524DA">
                      <w:pPr>
                        <w:jc w:val="center"/>
                        <w:textDirection w:val="btLr"/>
                      </w:pPr>
                      <w:r>
                        <w:rPr>
                          <w:rFonts w:ascii="標楷體" w:eastAsia="標楷體" w:hAnsi="標楷體" w:cs="標楷體"/>
                          <w:color w:val="000000"/>
                          <w:sz w:val="28"/>
                        </w:rPr>
                        <w:t>呈報運動部</w:t>
                      </w:r>
                    </w:p>
                  </w:txbxContent>
                </v:textbox>
              </v:rect>
            </w:pict>
          </mc:Fallback>
        </mc:AlternateContent>
      </w:r>
      <w:r>
        <w:rPr>
          <w:noProof/>
        </w:rPr>
        <mc:AlternateContent>
          <mc:Choice Requires="wps">
            <w:drawing>
              <wp:anchor distT="0" distB="0" distL="114300" distR="114300" simplePos="0" relativeHeight="251692032" behindDoc="0" locked="0" layoutInCell="1" hidden="0" allowOverlap="1" wp14:anchorId="3DC445BA" wp14:editId="2DB3BB33">
                <wp:simplePos x="0" y="0"/>
                <wp:positionH relativeFrom="column">
                  <wp:posOffset>8598853</wp:posOffset>
                </wp:positionH>
                <wp:positionV relativeFrom="paragraph">
                  <wp:posOffset>3349942</wp:posOffset>
                </wp:positionV>
                <wp:extent cx="54610" cy="54610"/>
                <wp:effectExtent l="0" t="0" r="0" b="0"/>
                <wp:wrapNone/>
                <wp:docPr id="226964640" name="矩形 226964640"/>
                <wp:cNvGraphicFramePr/>
                <a:graphic xmlns:a="http://schemas.openxmlformats.org/drawingml/2006/main">
                  <a:graphicData uri="http://schemas.microsoft.com/office/word/2010/wordprocessingShape">
                    <wps:wsp>
                      <wps:cNvSpPr/>
                      <wps:spPr>
                        <a:xfrm rot="10800000">
                          <a:off x="5323458" y="3757458"/>
                          <a:ext cx="45085" cy="4508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0FDB3A9F" w14:textId="77777777" w:rsidR="002524DA" w:rsidRDefault="002524DA" w:rsidP="002524DA">
                            <w:pPr>
                              <w:jc w:val="center"/>
                              <w:textDirection w:val="btLr"/>
                            </w:pPr>
                          </w:p>
                          <w:p w14:paraId="6864A48D" w14:textId="77777777" w:rsidR="002524DA" w:rsidRDefault="002524DA" w:rsidP="002524DA">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3DC445BA" id="矩形 226964640" o:spid="_x0000_s1035" style="position:absolute;margin-left:677.1pt;margin-top:263.75pt;width:4.3pt;height:4.3pt;rotation:180;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p1eJgIAAFwEAAAOAAAAZHJzL2Uyb0RvYy54bWysVNuO2jAQfa/Uf7D8XhIu6QLCrKqlVJVW&#10;XaRtP8A4DrHkWz2GhL/v2KELu32oVDUP1tgznDlnLqzue6PJSQZQzjI6HpWUSCtcreyB0R/ftx/m&#10;lEDktubaWcnoWQK9X79/t+r8Uk5c63QtA0EQC8vOM9rG6JdFAaKVhsPIeWnR2bhgeMRrOBR14B2i&#10;G11MyvJj0blQ++CEBMDXzeCk64zfNFLEp6YBGYlmFLnFfIZ87tNZrFd8eQjct0pcaPB/YGG4spj0&#10;BWrDIyfHoP6AMkoEB66JI+FM4ZpGCZk1oJpx+UbNc8u9zFqwOOBfygT/D1Z8Oz37XcAydB6WgGZS&#10;0TfBkOCwWuNyXqYvi0O6pGe0mk6mswobe2Z0elfdJTvXUfaRCAyYVeW8okSgfzDRWwyoCd0HiF+k&#10;MyQZjAZsUobnp0eIQ+jvkBQOTqt6q7TOl3DYP+hAThwbus1fyo3or8K0JR2ji2qSaHCcq0bziKbx&#10;NaNgDznfq1/ALXCWnIfjLXAituHQDgQywqDdqIiDrJVhNFVseGwlrz/bmsSzx9m3uAE08QJDiZa4&#10;L2jkwkWu9N/jkIu2qPXaqWTFft8ThbIWCSu97F193gUCXmwV0n3kEHc84FiPMTuOOub9eeQBueiv&#10;FmdpMZ6lOsV8mVV3yJ6EW8/+1sOtaB1uEJZzMB9i3qfUHes+HaNrVO7ilcqFM45w7tRl3dKO3N5z&#10;1PVPYf0LAAD//wMAUEsDBBQABgAIAAAAIQAVzmCk4gAAAA0BAAAPAAAAZHJzL2Rvd25yZXYueG1s&#10;TI/BTsMwEETvSPyDtUjcqNOkCSXEqSokDoAEtAXObrwkgXgdxW6b8vVsT3Cc2afZmWIx2k7scfCt&#10;IwXTSQQCqXKmpVrB2+b+ag7CB01Gd45QwRE9LMrzs0Lnxh1ohft1qAWHkM+1giaEPpfSVw1a7Seu&#10;R+LbpxusDiyHWppBHzjcdjKOokxa3RJ/aHSPdw1W3+udVYAPX09uGfXR83H2+vHiHsPP++pGqcuL&#10;cXkLIuAY/mA41efqUHKnrduR8aJjnaSzmFkFaXydgjghSRbznC1bSTYFWRby/4ryFwAA//8DAFBL&#10;AQItABQABgAIAAAAIQC2gziS/gAAAOEBAAATAAAAAAAAAAAAAAAAAAAAAABbQ29udGVudF9UeXBl&#10;c10ueG1sUEsBAi0AFAAGAAgAAAAhADj9If/WAAAAlAEAAAsAAAAAAAAAAAAAAAAALwEAAF9yZWxz&#10;Ly5yZWxzUEsBAi0AFAAGAAgAAAAhAHrqnV4mAgAAXAQAAA4AAAAAAAAAAAAAAAAALgIAAGRycy9l&#10;Mm9Eb2MueG1sUEsBAi0AFAAGAAgAAAAhABXOYKTiAAAADQEAAA8AAAAAAAAAAAAAAAAAgAQAAGRy&#10;cy9kb3ducmV2LnhtbFBLBQYAAAAABAAEAPMAAACPBQAAAAA=&#10;">
                <v:stroke startarrowwidth="narrow" startarrowlength="short" endarrowwidth="narrow" endarrowlength="short" miterlimit="5243f"/>
                <v:textbox inset="2.53958mm,1.2694mm,2.53958mm,1.2694mm">
                  <w:txbxContent>
                    <w:p w14:paraId="0FDB3A9F" w14:textId="77777777" w:rsidR="002524DA" w:rsidRDefault="002524DA" w:rsidP="002524DA">
                      <w:pPr>
                        <w:jc w:val="center"/>
                        <w:textDirection w:val="btLr"/>
                      </w:pPr>
                    </w:p>
                    <w:p w14:paraId="6864A48D" w14:textId="77777777" w:rsidR="002524DA" w:rsidRDefault="002524DA" w:rsidP="002524DA">
                      <w:pPr>
                        <w:jc w:val="center"/>
                        <w:textDirection w:val="btLr"/>
                      </w:pPr>
                    </w:p>
                  </w:txbxContent>
                </v:textbox>
              </v:rect>
            </w:pict>
          </mc:Fallback>
        </mc:AlternateContent>
      </w:r>
      <w:r>
        <w:rPr>
          <w:noProof/>
        </w:rPr>
        <mc:AlternateContent>
          <mc:Choice Requires="wps">
            <w:drawing>
              <wp:anchor distT="0" distB="0" distL="114300" distR="114300" simplePos="0" relativeHeight="251693056" behindDoc="0" locked="0" layoutInCell="1" hidden="0" allowOverlap="1" wp14:anchorId="63216A11" wp14:editId="13EF0683">
                <wp:simplePos x="0" y="0"/>
                <wp:positionH relativeFrom="column">
                  <wp:posOffset>4649308</wp:posOffset>
                </wp:positionH>
                <wp:positionV relativeFrom="paragraph">
                  <wp:posOffset>2326005</wp:posOffset>
                </wp:positionV>
                <wp:extent cx="499110" cy="25400"/>
                <wp:effectExtent l="0" t="0" r="0" b="0"/>
                <wp:wrapNone/>
                <wp:docPr id="1478842245" name="直線單箭頭接點 1478842245"/>
                <wp:cNvGraphicFramePr/>
                <a:graphic xmlns:a="http://schemas.openxmlformats.org/drawingml/2006/main">
                  <a:graphicData uri="http://schemas.microsoft.com/office/word/2010/wordprocessingShape">
                    <wps:wsp>
                      <wps:cNvCnPr/>
                      <wps:spPr>
                        <a:xfrm>
                          <a:off x="5096445" y="3780000"/>
                          <a:ext cx="499110" cy="0"/>
                        </a:xfrm>
                        <a:prstGeom prst="straightConnector1">
                          <a:avLst/>
                        </a:prstGeom>
                        <a:noFill/>
                        <a:ln w="9525" cap="flat" cmpd="sng">
                          <a:solidFill>
                            <a:srgbClr val="000000"/>
                          </a:solidFill>
                          <a:prstDash val="solid"/>
                          <a:miter lim="8000"/>
                          <a:headEnd type="none" w="sm" len="sm"/>
                          <a:tailEnd type="stealth" w="med" len="med"/>
                        </a:ln>
                      </wps:spPr>
                      <wps:bodyPr/>
                    </wps:wsp>
                  </a:graphicData>
                </a:graphic>
              </wp:anchor>
            </w:drawing>
          </mc:Choice>
          <mc:Fallback>
            <w:pict>
              <v:shape w14:anchorId="420C78E6" id="直線單箭頭接點 1478842245" o:spid="_x0000_s1026" type="#_x0000_t32" style="position:absolute;margin-left:366.1pt;margin-top:183.15pt;width:39.3pt;height:2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G2gEAAJgDAAAOAAAAZHJzL2Uyb0RvYy54bWysU8lu2zAQvRfoPxC815IcO40FyznYTS9F&#10;G6DtB4xJSiLADRzWsv++Q8qNu9yK6EANOW8e3yzcPp6tYScVUXvX8WZRc6ac8FK7oePfvz29e+AM&#10;EzgJxjvV8YtC/rh7+2Y7hVYt/eiNVJERicN2Ch0fUwptVaEYlQVc+KAcOXsfLSTaxqGSESZit6Za&#10;1vV9NfkoQ/RCIdLpYXbyXeHveyXSl75HlZjpOGlLZY1lPea12m2hHSKEUYurDPgPFRa0o0tfqA6Q&#10;gP2I+h8qq0X06Pu0EN5Wvu+1UCUHyqap/8rm6whBlVyoOBheyoSvRys+n/buOVIZpoAthueYszj3&#10;0eY/6WPnjq/rzf1qtebs0vG79w81fXPh1DkxQYDVZtM0VF5BgOKqbhwhYvqovGXZ6DimCHoY0947&#10;R93xsSl1g9MnTKSCAn8FZAHOP2ljSpOMY1PHN+sl6RBAo9IbSGTaIInVDYUGvdEyh+RgjMNxbyI7&#10;QW5++bJsuuIPWL7vADjOuOKas7M60WwabTuec54PRwXyg5MsXQKNs6Oh5lkXWs6MoidARpGbQJsb&#10;DpMCk8YCtUpesdmaBRlHum4dyNbRy0tpTDmn9hfl11HN8/X7vkTfHtTuJwAAAP//AwBQSwMEFAAG&#10;AAgAAAAhAKJLuG7hAAAACwEAAA8AAABkcnMvZG93bnJldi54bWxMj01PwzAMhu9I/IfISNxYslZ0&#10;pTSdEBIc+JBgIOCYNaatSJyqybby7zEnONp+9Pp56/XsndjjFIdAGpYLBQKpDXagTsPry81ZCSIm&#10;Q9a4QKjhGyOsm+Oj2lQ2HOgZ95vUCQ6hWBkNfUpjJWVse/QmLsKIxLfPMHmTeJw6aSdz4HDvZKZU&#10;Ib0ZiD/0ZsTrHtuvzc5rcLddTh+P5YAP8s1e3D1N2fv5vdanJ/PVJYiEc/qD4Vef1aFhp23YkY3C&#10;aVjlWcaohrwochBMlEvFZba8WakcZFPL/x2aHwAAAP//AwBQSwECLQAUAAYACAAAACEAtoM4kv4A&#10;AADhAQAAEwAAAAAAAAAAAAAAAAAAAAAAW0NvbnRlbnRfVHlwZXNdLnhtbFBLAQItABQABgAIAAAA&#10;IQA4/SH/1gAAAJQBAAALAAAAAAAAAAAAAAAAAC8BAABfcmVscy8ucmVsc1BLAQItABQABgAIAAAA&#10;IQCT/euG2gEAAJgDAAAOAAAAAAAAAAAAAAAAAC4CAABkcnMvZTJvRG9jLnhtbFBLAQItABQABgAI&#10;AAAAIQCiS7hu4QAAAAsBAAAPAAAAAAAAAAAAAAAAADQEAABkcnMvZG93bnJldi54bWxQSwUGAAAA&#10;AAQABADzAAAAQgUAAAAA&#10;">
                <v:stroke startarrowwidth="narrow" startarrowlength="short" endarrow="classic" miterlimit="5243f" joinstyle="miter"/>
              </v:shape>
            </w:pict>
          </mc:Fallback>
        </mc:AlternateContent>
      </w:r>
      <w:r>
        <w:rPr>
          <w:noProof/>
        </w:rPr>
        <mc:AlternateContent>
          <mc:Choice Requires="wps">
            <w:drawing>
              <wp:anchor distT="0" distB="0" distL="114300" distR="114300" simplePos="0" relativeHeight="251694080" behindDoc="0" locked="0" layoutInCell="1" hidden="0" allowOverlap="1" wp14:anchorId="53D99E7D" wp14:editId="5EA20583">
                <wp:simplePos x="0" y="0"/>
                <wp:positionH relativeFrom="column">
                  <wp:posOffset>4610891</wp:posOffset>
                </wp:positionH>
                <wp:positionV relativeFrom="paragraph">
                  <wp:posOffset>473393</wp:posOffset>
                </wp:positionV>
                <wp:extent cx="508635" cy="1391285"/>
                <wp:effectExtent l="0" t="0" r="0" b="0"/>
                <wp:wrapNone/>
                <wp:docPr id="698857697" name="接點: 肘形 698857697"/>
                <wp:cNvGraphicFramePr/>
                <a:graphic xmlns:a="http://schemas.openxmlformats.org/drawingml/2006/main">
                  <a:graphicData uri="http://schemas.microsoft.com/office/word/2010/wordprocessingShape">
                    <wps:wsp>
                      <wps:cNvCnPr/>
                      <wps:spPr>
                        <a:xfrm>
                          <a:off x="5096445" y="3089120"/>
                          <a:ext cx="499110" cy="1381760"/>
                        </a:xfrm>
                        <a:prstGeom prst="bentConnector3">
                          <a:avLst>
                            <a:gd name="adj1" fmla="val 50000"/>
                          </a:avLst>
                        </a:prstGeom>
                        <a:noFill/>
                        <a:ln w="9525" cap="flat" cmpd="sng">
                          <a:solidFill>
                            <a:srgbClr val="000000"/>
                          </a:solidFill>
                          <a:prstDash val="solid"/>
                          <a:miter lim="8000"/>
                          <a:headEnd type="none" w="sm" len="sm"/>
                          <a:tailEnd type="stealth" w="med" len="med"/>
                        </a:ln>
                      </wps:spPr>
                      <wps:bodyPr/>
                    </wps:wsp>
                  </a:graphicData>
                </a:graphic>
              </wp:anchor>
            </w:drawing>
          </mc:Choice>
          <mc:Fallback>
            <w:pict>
              <v:shapetype w14:anchorId="604DAB3B"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698857697" o:spid="_x0000_s1026" type="#_x0000_t34" style="position:absolute;margin-left:363.05pt;margin-top:37.3pt;width:40.05pt;height:109.5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b/9QEAAMcDAAAOAAAAZHJzL2Uyb0RvYy54bWysU8mOEzEQvSPxD5bvpLuzDEkrzhwShguC&#10;kYAPqHhJG3mTbdLJ31N2mgnLDdEHd9l+9arqVXn7eLGGnGVM2jtGu1lLiXTcC+1OjH798vRmTUnK&#10;4AQY7ySjV5no4+71q+0Yejn3gzdCRoIkLvVjYHTIOfRNk/ggLaSZD9LhpfLRQsZtPDUiwojs1jTz&#10;tn1oRh9FiJ7LlPD0cLuku8qvlOT5k1JJZmIYxdxyXWNdj2VtdlvoTxHCoPmUBvxDFha0w6AvVAfI&#10;QL5H/ReV1Tz65FWecW8br5TmstaA1XTtH9V8HiDIWguKk8KLTOn/0fKP5717jijDGFKfwnMsVVxU&#10;tOWP+ZELo6t287Bcrii5Mrpo15tuPgknL5lwBCw3m65DeTkCusW6e/tQAc2dKcSU30tvSTEYPUqX&#10;99457I+Pi6ocnD+kXCUUxIHFWQHxraNEWYMdOYMhqxa/0jHkndBo/WQurs4/aWNqT40jI6Ob1RzT&#10;5oCTpQxkNG0QjCZ3qjGTN1oUl+Kc4um4N5FgKJyM+k3BfoOVeAdIww1Xr25TZHXGUTbaMrqeEoV+&#10;kCDeOUHyNWBFDt8ALXklS4mR+GLQqOlm0OaOS1mCyUOFWikmbLFu1RuHItwbVqyjF9fax3qO01Jl&#10;mia7jOOv++p9f3+7HwAAAP//AwBQSwMEFAAGAAgAAAAhAN7kUTfhAAAACgEAAA8AAABkcnMvZG93&#10;bnJldi54bWxMj8FOwzAMhu9IvENkJG4sXTd1ozSd0NDEgV02dqC3rDFtR+JUTbaVt8ec4GbLn35/&#10;f7EanRUXHELnScF0koBAqr3pqFFweN88LEGEqMlo6wkVfGOAVXl7U+jc+Cvt8LKPjeAQCrlW0MbY&#10;51KGukWnw8T3SHz79IPTkdehkWbQVw53VqZJkkmnO+IPre5x3WL9tT87Bbg5fVT1oavmbr211ent&#10;dfeynSl1fzc+P4GIOMY/GH71WR1Kdjr6M5kgrIJFmk0Z5WGegWBgmWQpiKOC9HG2AFkW8n+F8gcA&#10;AP//AwBQSwECLQAUAAYACAAAACEAtoM4kv4AAADhAQAAEwAAAAAAAAAAAAAAAAAAAAAAW0NvbnRl&#10;bnRfVHlwZXNdLnhtbFBLAQItABQABgAIAAAAIQA4/SH/1gAAAJQBAAALAAAAAAAAAAAAAAAAAC8B&#10;AABfcmVscy8ucmVsc1BLAQItABQABgAIAAAAIQAFp6b/9QEAAMcDAAAOAAAAAAAAAAAAAAAAAC4C&#10;AABkcnMvZTJvRG9jLnhtbFBLAQItABQABgAIAAAAIQDe5FE34QAAAAoBAAAPAAAAAAAAAAAAAAAA&#10;AE8EAABkcnMvZG93bnJldi54bWxQSwUGAAAAAAQABADzAAAAXQUAAAAA&#10;">
                <v:stroke startarrowwidth="narrow" startarrowlength="short" endarrow="classic" miterlimit="5243f"/>
              </v:shape>
            </w:pict>
          </mc:Fallback>
        </mc:AlternateContent>
      </w:r>
      <w:r>
        <w:rPr>
          <w:noProof/>
        </w:rPr>
        <mc:AlternateContent>
          <mc:Choice Requires="wps">
            <w:drawing>
              <wp:anchor distT="0" distB="0" distL="114300" distR="114300" simplePos="0" relativeHeight="251695104" behindDoc="0" locked="0" layoutInCell="1" hidden="0" allowOverlap="1" wp14:anchorId="08BA6635" wp14:editId="71EFBD24">
                <wp:simplePos x="0" y="0"/>
                <wp:positionH relativeFrom="column">
                  <wp:posOffset>6794205</wp:posOffset>
                </wp:positionH>
                <wp:positionV relativeFrom="paragraph">
                  <wp:posOffset>699681</wp:posOffset>
                </wp:positionV>
                <wp:extent cx="552450" cy="25400"/>
                <wp:effectExtent l="0" t="0" r="0" b="0"/>
                <wp:wrapNone/>
                <wp:docPr id="1503202243" name="直線單箭頭接點 1503202243"/>
                <wp:cNvGraphicFramePr/>
                <a:graphic xmlns:a="http://schemas.openxmlformats.org/drawingml/2006/main">
                  <a:graphicData uri="http://schemas.microsoft.com/office/word/2010/wordprocessingShape">
                    <wps:wsp>
                      <wps:cNvCnPr/>
                      <wps:spPr>
                        <a:xfrm>
                          <a:off x="5069775" y="3780000"/>
                          <a:ext cx="552450" cy="0"/>
                        </a:xfrm>
                        <a:prstGeom prst="straightConnector1">
                          <a:avLst/>
                        </a:prstGeom>
                        <a:noFill/>
                        <a:ln w="9525" cap="flat" cmpd="sng">
                          <a:solidFill>
                            <a:srgbClr val="000000"/>
                          </a:solidFill>
                          <a:prstDash val="dash"/>
                          <a:miter lim="8000"/>
                          <a:headEnd type="none" w="sm" len="sm"/>
                          <a:tailEnd type="stealth" w="med" len="med"/>
                        </a:ln>
                      </wps:spPr>
                      <wps:bodyPr/>
                    </wps:wsp>
                  </a:graphicData>
                </a:graphic>
              </wp:anchor>
            </w:drawing>
          </mc:Choice>
          <mc:Fallback>
            <w:pict>
              <v:shape w14:anchorId="06B8A18D" id="直線單箭頭接點 1503202243" o:spid="_x0000_s1026" type="#_x0000_t32" style="position:absolute;margin-left:535pt;margin-top:55.1pt;width:43.5pt;height:2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EQ2AEAAJcDAAAOAAAAZHJzL2Uyb0RvYy54bWysU8mOGyEQvUfKPyDucbedeDzTMp6Dnckl&#10;SkZK8gFloLuR2EQRt/33KWhnnOUWhQMU8OrxamH7eHaWnXRCE7zgy0XLmfYyKOMHwb99fXpzzxlm&#10;8Aps8Frwi0b+uHv9ajvFTq/CGKzSiRGJx26Kgo85x65pUI7aAS5C1J4u+5AcZNqmoVEJJmJ3tlm1&#10;7V0zhaRiClIj0ulhvuS7yt/3WubPfY86Mys4act1TnU+lrnZbaEbEsTRyKsM+AcVDoynR1+oDpCB&#10;fU/mLypnZAoY+ryQwTWh743UNQaKZtn+Ec2XEaKusVByML6kCf8frfx02vvnRGmYInYYn1OJ4twn&#10;V1bSx86Cr9u7h81mzdlF8Leb+5bGnDh9zkwWwHr1bk3plQSoV82NIybMH3RwrBiCY05ghjHvg/dU&#10;nZCWNW9w+oiZVJDjT4ciwIcnY20tkvVsEvxhvSIdEqhVeguZTBcVsfqh0mCwRhWX4oxpOO5tYico&#10;xa+jyKYnfoOV9w6A44xTZM3BOZOpNa1xgpeQ58NRg3rvFcuXSN3sqad5kYWOM6vpB5BR1WYw9obD&#10;rMHmsUKdVldssWY91pOsWwGKdQzqUutSz6n6Vfi1U0t7/bqv3rf/tPsBAAD//wMAUEsDBBQABgAI&#10;AAAAIQAt02tY4QAAAA0BAAAPAAAAZHJzL2Rvd25yZXYueG1sTE/RSsNAEHwX/IdjBV/E3iWolZhL&#10;EalGUERrkT5uc2cSzO2F3LVN/97Nk77N7AyzM/lidJ3Y2yG0njQkMwXCUuVNS7WG9efj5S2IEJEM&#10;dp6shqMNsChOT3LMjD/Qh92vYi04hEKGGpoY+0zKUDXWYZj53hJr335wGJkOtTQDHjjcdTJV6kY6&#10;bIk/NNjbh8ZWP6ud0/Dsx5fNctmvm83rsSzfy4uvJ3zT+vxsvL8DEe0Y/8ww1efqUHCnrd+RCaJj&#10;ruaKx0RGiUpBTJbkes6n7YSuUpBFLv+vKH4BAAD//wMAUEsBAi0AFAAGAAgAAAAhALaDOJL+AAAA&#10;4QEAABMAAAAAAAAAAAAAAAAAAAAAAFtDb250ZW50X1R5cGVzXS54bWxQSwECLQAUAAYACAAAACEA&#10;OP0h/9YAAACUAQAACwAAAAAAAAAAAAAAAAAvAQAAX3JlbHMvLnJlbHNQSwECLQAUAAYACAAAACEA&#10;Vm1BENgBAACXAwAADgAAAAAAAAAAAAAAAAAuAgAAZHJzL2Uyb0RvYy54bWxQSwECLQAUAAYACAAA&#10;ACEALdNrWOEAAAANAQAADwAAAAAAAAAAAAAAAAAyBAAAZHJzL2Rvd25yZXYueG1sUEsFBgAAAAAE&#10;AAQA8wAAAEAFAAAAAA==&#10;">
                <v:stroke dashstyle="dash" startarrowwidth="narrow" startarrowlength="short" endarrow="classic" miterlimit="5243f" joinstyle="miter"/>
              </v:shape>
            </w:pict>
          </mc:Fallback>
        </mc:AlternateContent>
      </w:r>
      <w:r>
        <w:rPr>
          <w:noProof/>
        </w:rPr>
        <mc:AlternateContent>
          <mc:Choice Requires="wps">
            <w:drawing>
              <wp:anchor distT="0" distB="0" distL="114300" distR="114300" simplePos="0" relativeHeight="251696128" behindDoc="0" locked="0" layoutInCell="1" hidden="0" allowOverlap="1" wp14:anchorId="15380FA2" wp14:editId="22BC6F94">
                <wp:simplePos x="0" y="0"/>
                <wp:positionH relativeFrom="column">
                  <wp:posOffset>6156251</wp:posOffset>
                </wp:positionH>
                <wp:positionV relativeFrom="paragraph">
                  <wp:posOffset>1847525</wp:posOffset>
                </wp:positionV>
                <wp:extent cx="329609" cy="25400"/>
                <wp:effectExtent l="0" t="0" r="0" b="0"/>
                <wp:wrapNone/>
                <wp:docPr id="2060045005" name="直線單箭頭接點 2060045005"/>
                <wp:cNvGraphicFramePr/>
                <a:graphic xmlns:a="http://schemas.openxmlformats.org/drawingml/2006/main">
                  <a:graphicData uri="http://schemas.microsoft.com/office/word/2010/wordprocessingShape">
                    <wps:wsp>
                      <wps:cNvCnPr/>
                      <wps:spPr>
                        <a:xfrm rot="10800000" flipH="1">
                          <a:off x="5181196" y="3779764"/>
                          <a:ext cx="329609" cy="473"/>
                        </a:xfrm>
                        <a:prstGeom prst="straightConnector1">
                          <a:avLst/>
                        </a:prstGeom>
                        <a:noFill/>
                        <a:ln w="9525" cap="flat" cmpd="sng">
                          <a:solidFill>
                            <a:srgbClr val="000000"/>
                          </a:solidFill>
                          <a:prstDash val="solid"/>
                          <a:miter lim="8000"/>
                          <a:headEnd type="none" w="sm" len="sm"/>
                          <a:tailEnd type="stealth" w="med" len="med"/>
                        </a:ln>
                      </wps:spPr>
                      <wps:bodyPr/>
                    </wps:wsp>
                  </a:graphicData>
                </a:graphic>
              </wp:anchor>
            </w:drawing>
          </mc:Choice>
          <mc:Fallback>
            <w:pict>
              <v:shape w14:anchorId="175C5D71" id="直線單箭頭接點 2060045005" o:spid="_x0000_s1026" type="#_x0000_t32" style="position:absolute;margin-left:484.75pt;margin-top:145.45pt;width:25.95pt;height:2pt;rotation:180;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mg6wEAALMDAAAOAAAAZHJzL2Uyb0RvYy54bWysU8uO0zAU3SPxD5b3NEk7faRqOouWgQWC&#10;kYAPcP1ILPklX9O0f8+105ny2CGysG7u85zr493jxRpylhG0dx1tZjUl0nEvtOs7+v3b07sNJZCY&#10;E8x4Jzt6lUAf92/f7MawlXM/eCNkJNjEwXYMHR1SCtuqAj5Iy2Dmg3QYVD5alvA39pWIbMTu1lTz&#10;ul5Vo48iRM8lAHqPU5DuS3+lJE9flAKZiOkoYkvljOU85bPa79i2jywMmt9gsH9AYZl2OPS11ZEl&#10;Rn5E/Vcrq3n04FWacW8rr5TmsnBANk39B5uvAwuycMHlQHhdE/y/tvzz+eCeI65hDLCF8Bwzi4uK&#10;lkSP22rqTZ0/SpTR4SM6Ck0ETi4dXTabpmlXlFw7uliv2/XqYdqovCTCMWExb1d1SwnHhIf1Iger&#10;qX0eEyKkD9Jbko2OQopM90M6eOfw4nycZrHzJ0hT4UtBLnb+SRtT7s84Mna0Xc6XOImhipRhCU0b&#10;BHZ1fYEM3miRS3IxxP50MJGcWdbFxHAa8VtanndkMEx5JTTxszqhbI22Hc37mZyDZOK9EyRdAyrd&#10;od5pxgWWEiPxdaBR4CamzT0PkmQmDSXVSnHLzdYEyDjc2f1ysnXy4lrurPhRGWWrNxVn6f36X6rv&#10;b23/EwAA//8DAFBLAwQUAAYACAAAACEAXGvcu98AAAAMAQAADwAAAGRycy9kb3ducmV2LnhtbEyP&#10;wU7DMAyG70h7h8iTuLFk1TbR0nRCkxA9wjYO3LLGa6slTtVkbXl70hMcbX/6/f35frKGDdj71pGE&#10;9UoAQ6qcbqmWcD69PT0D80GRVsYRSvhBD/ti8ZCrTLuRPnE4hprFEPKZktCE0GWc+6pBq/zKdUjx&#10;dnW9VSGOfc11r8YYbg1PhNhxq1qKHxrV4aHB6na8WwnGfQwHTWP5/X4dq7L8um2tO0v5uJxeX4AF&#10;nMIfDLN+VIciOl3cnbRnRkK6S7cRlZCkIgU2EyJZb4Bd5tUmBV7k/H+J4hcAAP//AwBQSwECLQAU&#10;AAYACAAAACEAtoM4kv4AAADhAQAAEwAAAAAAAAAAAAAAAAAAAAAAW0NvbnRlbnRfVHlwZXNdLnht&#10;bFBLAQItABQABgAIAAAAIQA4/SH/1gAAAJQBAAALAAAAAAAAAAAAAAAAAC8BAABfcmVscy8ucmVs&#10;c1BLAQItABQABgAIAAAAIQCCEXmg6wEAALMDAAAOAAAAAAAAAAAAAAAAAC4CAABkcnMvZTJvRG9j&#10;LnhtbFBLAQItABQABgAIAAAAIQBca9y73wAAAAwBAAAPAAAAAAAAAAAAAAAAAEUEAABkcnMvZG93&#10;bnJldi54bWxQSwUGAAAAAAQABADzAAAAUQUAAAAA&#10;">
                <v:stroke startarrowwidth="narrow" startarrowlength="short" endarrow="classic" miterlimit="5243f" joinstyle="miter"/>
              </v:shape>
            </w:pict>
          </mc:Fallback>
        </mc:AlternateContent>
      </w:r>
      <w:r>
        <w:rPr>
          <w:noProof/>
        </w:rPr>
        <mc:AlternateContent>
          <mc:Choice Requires="wps">
            <w:drawing>
              <wp:anchor distT="0" distB="0" distL="114300" distR="114300" simplePos="0" relativeHeight="251697152" behindDoc="0" locked="0" layoutInCell="1" hidden="0" allowOverlap="1" wp14:anchorId="32113D4F" wp14:editId="5A69D08C">
                <wp:simplePos x="0" y="0"/>
                <wp:positionH relativeFrom="column">
                  <wp:posOffset>4646427</wp:posOffset>
                </wp:positionH>
                <wp:positionV relativeFrom="paragraph">
                  <wp:posOffset>110608</wp:posOffset>
                </wp:positionV>
                <wp:extent cx="2700227" cy="12700"/>
                <wp:effectExtent l="0" t="0" r="0" b="0"/>
                <wp:wrapNone/>
                <wp:docPr id="2036883284" name="直線單箭頭接點 2036883284"/>
                <wp:cNvGraphicFramePr/>
                <a:graphic xmlns:a="http://schemas.openxmlformats.org/drawingml/2006/main">
                  <a:graphicData uri="http://schemas.microsoft.com/office/word/2010/wordprocessingShape">
                    <wps:wsp>
                      <wps:cNvCnPr/>
                      <wps:spPr>
                        <a:xfrm>
                          <a:off x="3995887" y="3774684"/>
                          <a:ext cx="2700227" cy="10633"/>
                        </a:xfrm>
                        <a:prstGeom prst="straightConnector1">
                          <a:avLst/>
                        </a:prstGeom>
                        <a:noFill/>
                        <a:ln w="9525" cap="flat" cmpd="sng">
                          <a:solidFill>
                            <a:srgbClr val="000000"/>
                          </a:solidFill>
                          <a:prstDash val="dash"/>
                          <a:miter lim="8000"/>
                          <a:headEnd type="none" w="sm" len="sm"/>
                          <a:tailEnd type="none" w="sm" len="sm"/>
                        </a:ln>
                      </wps:spPr>
                      <wps:bodyPr/>
                    </wps:wsp>
                  </a:graphicData>
                </a:graphic>
              </wp:anchor>
            </w:drawing>
          </mc:Choice>
          <mc:Fallback>
            <w:pict>
              <v:shape w14:anchorId="2CDBA942" id="直線單箭頭接點 2036883284" o:spid="_x0000_s1026" type="#_x0000_t32" style="position:absolute;margin-left:365.85pt;margin-top:8.7pt;width:212.6pt;height:1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74w1AEAAJcDAAAOAAAAZHJzL2Uyb0RvYy54bWysU8mO2zAMvRfoPwi6N3acyWbEmUPS6aVo&#10;B5j2AxQttgBtENU4+ftScjrpcihQ1AeZksjHx0dq93ixhpxlBO1dR+ezmhLpuBfa9R39+uXp3YYS&#10;SMwJZryTHb1KoI/7t292Y2hl4wdvhIwEQRy0Y+jokFJoqwr4IC2DmQ/S4aXy0bKE29hXIrIR0a2p&#10;mrpeVaOPIkTPJQCeHqdLui/4SkmePisFMhHTUeSWyhrLesprtd+xto8sDJrfaLB/YGGZdpj0FerI&#10;EiPfov4DymoePXiVZtzbyiuluSw1YDXz+rdqXgYWZKkFxYHwKhP8P1j+6XxwzxFlGAO0EJ5jruKi&#10;os1/5EcuHV1st8vNZk3JFe31+mG1eZiEk5dEODo067puGnTg6DGvV4tFvq/uQCFC+iC9JdnoKKTI&#10;dD+kg3cOW+TjvIjHzh8hTYE/AjIL55+0MaVTxpGxo9tls8RcDOdFGZbQtEEgqusLDHijRQ7JwRD7&#10;08FEcmZ5Asp34/aLW853ZDBMfgKtqUKrE86n0bajGwyeDgfJxHsnSLoGHGmHg00zLbCUGInPAI3C&#10;NjFt/u6HMhmHat0bkK2TF9fSl3KO3S963iY1j9fP+xJ9f0/77wAAAP//AwBQSwMEFAAGAAgAAAAh&#10;AKisG93hAAAACgEAAA8AAABkcnMvZG93bnJldi54bWxMj8FOwzAMhu9IvENkJG4sLYx1K02nMgk4&#10;DWljEhyzxmsrGqdq0q3j6fFOcLP1f/r9OVuOthVH7H3jSEE8iUAglc40VCnYfbzczUH4oMno1hEq&#10;OKOHZX59lenUuBNt8LgNleAS8qlWUIfQpVL6skar/cR1SJwdXG914LWvpOn1icttK++jaCatbogv&#10;1LrDVY3l93awCg6v5vNnOEdf5eYNn9dRsXqXRaPU7c1YPIEIOIY/GC76rA45O+3dQMaLVkHyECeM&#10;cpBMQVyA+HG2ALHnaTEFmWfy/wv5LwAAAP//AwBQSwECLQAUAAYACAAAACEAtoM4kv4AAADhAQAA&#10;EwAAAAAAAAAAAAAAAAAAAAAAW0NvbnRlbnRfVHlwZXNdLnhtbFBLAQItABQABgAIAAAAIQA4/SH/&#10;1gAAAJQBAAALAAAAAAAAAAAAAAAAAC8BAABfcmVscy8ucmVsc1BLAQItABQABgAIAAAAIQC3b74w&#10;1AEAAJcDAAAOAAAAAAAAAAAAAAAAAC4CAABkcnMvZTJvRG9jLnhtbFBLAQItABQABgAIAAAAIQCo&#10;rBvd4QAAAAoBAAAPAAAAAAAAAAAAAAAAAC4EAABkcnMvZG93bnJldi54bWxQSwUGAAAAAAQABADz&#10;AAAAPAUAAAAA&#10;">
                <v:stroke dashstyle="dash" startarrowwidth="narrow" startarrowlength="short" endarrowwidth="narrow" endarrowlength="short" miterlimit="5243f" joinstyle="miter"/>
              </v:shape>
            </w:pict>
          </mc:Fallback>
        </mc:AlternateContent>
      </w:r>
    </w:p>
    <w:p w14:paraId="190BCCB7" w14:textId="77777777" w:rsidR="002524DA" w:rsidRDefault="002524DA" w:rsidP="002524DA">
      <w:pPr>
        <w:rPr>
          <w:rFonts w:ascii="KaiTi" w:eastAsia="KaiTi" w:hAnsi="KaiTi" w:cs="KaiTi"/>
          <w:color w:val="000000"/>
          <w:sz w:val="20"/>
          <w:szCs w:val="20"/>
        </w:rPr>
      </w:pPr>
    </w:p>
    <w:p w14:paraId="74B95069" w14:textId="77777777" w:rsidR="002524DA" w:rsidRDefault="002524DA" w:rsidP="002524DA">
      <w:pPr>
        <w:spacing w:before="120"/>
        <w:jc w:val="center"/>
        <w:rPr>
          <w:rFonts w:ascii="KaiTi" w:eastAsia="KaiTi" w:hAnsi="KaiTi" w:cs="KaiTi"/>
          <w:color w:val="000000"/>
          <w:highlight w:val="white"/>
        </w:rPr>
      </w:pPr>
    </w:p>
    <w:p w14:paraId="044EB460" w14:textId="77777777" w:rsidR="002524DA" w:rsidRDefault="002524DA" w:rsidP="002524DA">
      <w:pPr>
        <w:spacing w:before="120"/>
        <w:rPr>
          <w:rFonts w:ascii="KaiTi" w:eastAsia="KaiTi" w:hAnsi="KaiTi" w:cs="KaiTi"/>
          <w:color w:val="000000"/>
          <w:highlight w:val="white"/>
        </w:rPr>
      </w:pPr>
    </w:p>
    <w:p w14:paraId="5A6A6D76" w14:textId="77777777" w:rsidR="002524DA" w:rsidRDefault="002524DA" w:rsidP="002524DA">
      <w:pPr>
        <w:spacing w:after="120" w:line="520" w:lineRule="auto"/>
        <w:jc w:val="center"/>
        <w:rPr>
          <w:rFonts w:ascii="KaiTi" w:eastAsia="KaiTi" w:hAnsi="KaiTi" w:cs="KaiTi"/>
          <w:b/>
          <w:bCs/>
          <w:color w:val="000000"/>
          <w:sz w:val="40"/>
          <w:szCs w:val="40"/>
        </w:rPr>
      </w:pPr>
    </w:p>
    <w:p w14:paraId="3FF6369D" w14:textId="77777777" w:rsidR="002524DA" w:rsidRDefault="002524DA" w:rsidP="002524DA">
      <w:pPr>
        <w:widowControl/>
        <w:rPr>
          <w:rFonts w:ascii="KaiTi" w:eastAsia="KaiTi" w:hAnsi="KaiTi" w:cs="KaiTi"/>
          <w:b/>
          <w:bCs/>
          <w:color w:val="000000"/>
          <w:sz w:val="40"/>
          <w:szCs w:val="40"/>
        </w:rPr>
      </w:pPr>
    </w:p>
    <w:p w14:paraId="06682AF2" w14:textId="6399EA58" w:rsidR="002524DA" w:rsidRPr="002524DA" w:rsidRDefault="002524DA">
      <w:pPr>
        <w:rPr>
          <w:rFonts w:ascii="KaiTi" w:eastAsia="KaiTi" w:hAnsi="KaiTi" w:cs="KaiTi"/>
          <w:b/>
          <w:bCs/>
          <w:color w:val="000000"/>
          <w:sz w:val="40"/>
          <w:szCs w:val="40"/>
        </w:rPr>
      </w:pPr>
    </w:p>
    <w:p w14:paraId="56F60439" w14:textId="77777777" w:rsidR="002524DA" w:rsidRPr="00FB461A" w:rsidRDefault="002524DA" w:rsidP="006D47FB">
      <w:pPr>
        <w:pStyle w:val="a3"/>
        <w:snapToGrid w:val="0"/>
        <w:spacing w:before="28" w:line="204" w:lineRule="auto"/>
        <w:ind w:left="482" w:hanging="2"/>
        <w:jc w:val="center"/>
        <w:rPr>
          <w:sz w:val="52"/>
          <w:szCs w:val="52"/>
        </w:rPr>
      </w:pPr>
      <w:bookmarkStart w:id="5" w:name="_Hlk80281575"/>
      <w:r>
        <w:rPr>
          <w:b w:val="0"/>
          <w:noProof/>
          <w:sz w:val="24"/>
        </w:rPr>
        <w:lastRenderedPageBreak/>
        <w:drawing>
          <wp:anchor distT="0" distB="0" distL="114300" distR="114300" simplePos="0" relativeHeight="251726848" behindDoc="1" locked="0" layoutInCell="1" allowOverlap="1" wp14:anchorId="73E5A6D3" wp14:editId="4C3DCF2F">
            <wp:simplePos x="0" y="0"/>
            <wp:positionH relativeFrom="margin">
              <wp:posOffset>267098</wp:posOffset>
            </wp:positionH>
            <wp:positionV relativeFrom="margin">
              <wp:posOffset>-267335</wp:posOffset>
            </wp:positionV>
            <wp:extent cx="7677150" cy="5519071"/>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15">
                      <a:extLst>
                        <a:ext uri="{28A0092B-C50C-407E-A947-70E740481C1C}">
                          <a14:useLocalDpi xmlns:a14="http://schemas.microsoft.com/office/drawing/2010/main" val="0"/>
                        </a:ext>
                      </a:extLst>
                    </a:blip>
                    <a:stretch>
                      <a:fillRect/>
                    </a:stretch>
                  </pic:blipFill>
                  <pic:spPr>
                    <a:xfrm>
                      <a:off x="0" y="0"/>
                      <a:ext cx="7677150" cy="5519071"/>
                    </a:xfrm>
                    <a:prstGeom prst="rect">
                      <a:avLst/>
                    </a:prstGeom>
                  </pic:spPr>
                </pic:pic>
              </a:graphicData>
            </a:graphic>
            <wp14:sizeRelH relativeFrom="page">
              <wp14:pctWidth>0</wp14:pctWidth>
            </wp14:sizeRelH>
            <wp14:sizeRelV relativeFrom="page">
              <wp14:pctHeight>0</wp14:pctHeight>
            </wp14:sizeRelV>
          </wp:anchor>
        </w:drawing>
      </w:r>
      <w:r w:rsidRPr="00FB461A">
        <w:rPr>
          <w:noProof/>
          <w:w w:val="95"/>
          <w:sz w:val="52"/>
          <w:szCs w:val="52"/>
          <w:lang w:val="zh-TW"/>
        </w:rPr>
        <w:drawing>
          <wp:anchor distT="0" distB="0" distL="114300" distR="114300" simplePos="0" relativeHeight="251724800" behindDoc="0" locked="0" layoutInCell="1" allowOverlap="1" wp14:anchorId="7A421284" wp14:editId="53CD46FE">
            <wp:simplePos x="0" y="0"/>
            <wp:positionH relativeFrom="column">
              <wp:posOffset>2286000</wp:posOffset>
            </wp:positionH>
            <wp:positionV relativeFrom="paragraph">
              <wp:posOffset>-100330</wp:posOffset>
            </wp:positionV>
            <wp:extent cx="752093" cy="540000"/>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2093" cy="540000"/>
                    </a:xfrm>
                    <a:prstGeom prst="rect">
                      <a:avLst/>
                    </a:prstGeom>
                  </pic:spPr>
                </pic:pic>
              </a:graphicData>
            </a:graphic>
            <wp14:sizeRelH relativeFrom="page">
              <wp14:pctWidth>0</wp14:pctWidth>
            </wp14:sizeRelH>
            <wp14:sizeRelV relativeFrom="page">
              <wp14:pctHeight>0</wp14:pctHeight>
            </wp14:sizeRelV>
          </wp:anchor>
        </w:drawing>
      </w:r>
      <w:r w:rsidRPr="00FB461A">
        <w:rPr>
          <w:w w:val="95"/>
          <w:sz w:val="52"/>
          <w:szCs w:val="52"/>
        </w:rPr>
        <w:t>中華民國山岳協會</w:t>
      </w:r>
    </w:p>
    <w:p w14:paraId="370CEF2D" w14:textId="77777777" w:rsidR="002524DA" w:rsidRPr="00FB461A" w:rsidRDefault="002524DA" w:rsidP="006D47FB">
      <w:pPr>
        <w:pStyle w:val="a3"/>
        <w:snapToGrid w:val="0"/>
        <w:spacing w:line="180" w:lineRule="auto"/>
        <w:ind w:left="3" w:hanging="5"/>
        <w:jc w:val="center"/>
        <w:rPr>
          <w:sz w:val="48"/>
          <w:szCs w:val="48"/>
        </w:rPr>
      </w:pPr>
      <w:r w:rsidRPr="00FB461A">
        <w:rPr>
          <w:w w:val="95"/>
          <w:sz w:val="48"/>
          <w:szCs w:val="48"/>
        </w:rPr>
        <w:t>「兒童及少年保護事件」通報處理流程</w:t>
      </w:r>
    </w:p>
    <w:p w14:paraId="06405D7B" w14:textId="77777777" w:rsidR="002524DA" w:rsidRDefault="002524DA" w:rsidP="006D47FB">
      <w:pPr>
        <w:pStyle w:val="ab"/>
        <w:ind w:hanging="2"/>
        <w:rPr>
          <w:b/>
          <w:sz w:val="20"/>
          <w:lang w:eastAsia="zh-TW"/>
        </w:rPr>
      </w:pPr>
      <w:r>
        <w:rPr>
          <w:b/>
          <w:noProof/>
          <w:sz w:val="20"/>
          <w:lang w:eastAsia="zh-TW"/>
        </w:rPr>
        <mc:AlternateContent>
          <mc:Choice Requires="wps">
            <w:drawing>
              <wp:anchor distT="0" distB="0" distL="114300" distR="114300" simplePos="0" relativeHeight="251718656" behindDoc="0" locked="0" layoutInCell="1" allowOverlap="1" wp14:anchorId="05294DA0" wp14:editId="1C93B451">
                <wp:simplePos x="0" y="0"/>
                <wp:positionH relativeFrom="margin">
                  <wp:posOffset>2686685</wp:posOffset>
                </wp:positionH>
                <wp:positionV relativeFrom="paragraph">
                  <wp:posOffset>55245</wp:posOffset>
                </wp:positionV>
                <wp:extent cx="3324225" cy="2381250"/>
                <wp:effectExtent l="0" t="0" r="28575" b="19050"/>
                <wp:wrapNone/>
                <wp:docPr id="626552771" name="矩形 626552771"/>
                <wp:cNvGraphicFramePr/>
                <a:graphic xmlns:a="http://schemas.openxmlformats.org/drawingml/2006/main">
                  <a:graphicData uri="http://schemas.microsoft.com/office/word/2010/wordprocessingShape">
                    <wps:wsp>
                      <wps:cNvSpPr/>
                      <wps:spPr>
                        <a:xfrm>
                          <a:off x="0" y="0"/>
                          <a:ext cx="3324225" cy="23812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6C1D4CD" w14:textId="77777777" w:rsidR="002524DA" w:rsidRPr="00B03D65" w:rsidRDefault="002524DA" w:rsidP="006D47FB">
                            <w:pPr>
                              <w:snapToGrid w:val="0"/>
                              <w:spacing w:before="155"/>
                              <w:ind w:left="6" w:right="8" w:hanging="6"/>
                              <w:jc w:val="both"/>
                              <w:rPr>
                                <w:b/>
                                <w:sz w:val="28"/>
                                <w:szCs w:val="28"/>
                              </w:rPr>
                            </w:pPr>
                            <w:r w:rsidRPr="00B03D65">
                              <w:rPr>
                                <w:b/>
                                <w:w w:val="95"/>
                                <w:sz w:val="28"/>
                                <w:szCs w:val="28"/>
                              </w:rPr>
                              <w:t>24</w:t>
                            </w:r>
                            <w:r w:rsidRPr="00B03D65">
                              <w:rPr>
                                <w:b/>
                                <w:spacing w:val="5"/>
                                <w:w w:val="95"/>
                                <w:sz w:val="28"/>
                                <w:szCs w:val="28"/>
                              </w:rPr>
                              <w:t xml:space="preserve"> </w:t>
                            </w:r>
                            <w:r w:rsidRPr="00B03D65">
                              <w:rPr>
                                <w:b/>
                                <w:spacing w:val="5"/>
                                <w:w w:val="95"/>
                                <w:sz w:val="28"/>
                                <w:szCs w:val="28"/>
                              </w:rPr>
                              <w:t>小時內透過以下管道進行通報：</w:t>
                            </w:r>
                          </w:p>
                          <w:p w14:paraId="250D76D8" w14:textId="77777777" w:rsidR="002524DA" w:rsidRPr="00B03D65" w:rsidRDefault="002524DA" w:rsidP="002524DA">
                            <w:pPr>
                              <w:numPr>
                                <w:ilvl w:val="0"/>
                                <w:numId w:val="18"/>
                              </w:numPr>
                              <w:tabs>
                                <w:tab w:val="left" w:pos="418"/>
                              </w:tabs>
                              <w:autoSpaceDE w:val="0"/>
                              <w:autoSpaceDN w:val="0"/>
                              <w:snapToGrid w:val="0"/>
                              <w:spacing w:before="51"/>
                              <w:ind w:left="6" w:hanging="6"/>
                              <w:rPr>
                                <w:rFonts w:eastAsia="Calibri"/>
                                <w:sz w:val="28"/>
                                <w:szCs w:val="28"/>
                              </w:rPr>
                            </w:pPr>
                            <w:r w:rsidRPr="00B03D65">
                              <w:rPr>
                                <w:w w:val="95"/>
                                <w:sz w:val="28"/>
                                <w:szCs w:val="28"/>
                              </w:rPr>
                              <w:t>請優先通報「社會安全網</w:t>
                            </w:r>
                            <w:r w:rsidRPr="00B03D65">
                              <w:rPr>
                                <w:rFonts w:eastAsia="Calibri"/>
                                <w:w w:val="95"/>
                                <w:sz w:val="28"/>
                                <w:szCs w:val="28"/>
                              </w:rPr>
                              <w:t>-</w:t>
                            </w:r>
                            <w:r w:rsidRPr="00B03D65">
                              <w:rPr>
                                <w:spacing w:val="48"/>
                                <w:w w:val="95"/>
                                <w:sz w:val="28"/>
                                <w:szCs w:val="28"/>
                              </w:rPr>
                              <w:t>關懷</w:t>
                            </w:r>
                            <w:r w:rsidRPr="00B03D65">
                              <w:rPr>
                                <w:rFonts w:eastAsia="Calibri"/>
                                <w:w w:val="95"/>
                                <w:sz w:val="28"/>
                                <w:szCs w:val="28"/>
                              </w:rPr>
                              <w:t>e</w:t>
                            </w:r>
                            <w:r w:rsidRPr="00B03D65">
                              <w:rPr>
                                <w:spacing w:val="-17"/>
                                <w:w w:val="95"/>
                                <w:sz w:val="28"/>
                                <w:szCs w:val="28"/>
                              </w:rPr>
                              <w:t>起來」，線上求助平台：</w:t>
                            </w:r>
                          </w:p>
                          <w:p w14:paraId="1095030E" w14:textId="77777777" w:rsidR="002524DA" w:rsidRPr="00B03D65" w:rsidRDefault="002524DA" w:rsidP="006D47FB">
                            <w:pPr>
                              <w:snapToGrid w:val="0"/>
                              <w:spacing w:before="70"/>
                              <w:ind w:left="6" w:hanging="6"/>
                              <w:rPr>
                                <w:sz w:val="28"/>
                                <w:szCs w:val="28"/>
                              </w:rPr>
                            </w:pPr>
                            <w:r w:rsidRPr="00B03D65">
                              <w:rPr>
                                <w:sz w:val="28"/>
                                <w:szCs w:val="28"/>
                              </w:rPr>
                              <w:t>(</w:t>
                            </w:r>
                            <w:r w:rsidRPr="00B03D65">
                              <w:rPr>
                                <w:color w:val="0562C1"/>
                                <w:sz w:val="28"/>
                                <w:szCs w:val="28"/>
                                <w:u w:val="single" w:color="0562C1"/>
                              </w:rPr>
                              <w:t>https://ecare.mohw.gov.tw/</w:t>
                            </w:r>
                            <w:r w:rsidRPr="00B03D65">
                              <w:rPr>
                                <w:sz w:val="28"/>
                                <w:szCs w:val="28"/>
                              </w:rPr>
                              <w:t>)</w:t>
                            </w:r>
                          </w:p>
                          <w:p w14:paraId="3FA2E79C" w14:textId="77777777" w:rsidR="002524DA" w:rsidRPr="00B03D65" w:rsidRDefault="002524DA" w:rsidP="002524DA">
                            <w:pPr>
                              <w:numPr>
                                <w:ilvl w:val="0"/>
                                <w:numId w:val="18"/>
                              </w:numPr>
                              <w:tabs>
                                <w:tab w:val="left" w:pos="418"/>
                              </w:tabs>
                              <w:autoSpaceDE w:val="0"/>
                              <w:autoSpaceDN w:val="0"/>
                              <w:snapToGrid w:val="0"/>
                              <w:spacing w:before="93"/>
                              <w:ind w:left="6" w:hanging="6"/>
                              <w:rPr>
                                <w:sz w:val="28"/>
                                <w:szCs w:val="28"/>
                              </w:rPr>
                            </w:pPr>
                            <w:r w:rsidRPr="00B03D65">
                              <w:rPr>
                                <w:spacing w:val="3"/>
                                <w:w w:val="95"/>
                                <w:sz w:val="28"/>
                                <w:szCs w:val="28"/>
                              </w:rPr>
                              <w:t>或電話撥打</w:t>
                            </w:r>
                            <w:r w:rsidRPr="00B03D65">
                              <w:rPr>
                                <w:spacing w:val="3"/>
                                <w:w w:val="95"/>
                                <w:sz w:val="28"/>
                                <w:szCs w:val="28"/>
                              </w:rPr>
                              <w:t xml:space="preserve"> </w:t>
                            </w:r>
                            <w:r w:rsidRPr="00B03D65">
                              <w:rPr>
                                <w:rFonts w:eastAsia="Calibri"/>
                                <w:w w:val="95"/>
                                <w:sz w:val="28"/>
                                <w:szCs w:val="28"/>
                              </w:rPr>
                              <w:t>113</w:t>
                            </w:r>
                            <w:r w:rsidRPr="00B03D65">
                              <w:rPr>
                                <w:rFonts w:eastAsia="Calibri"/>
                                <w:spacing w:val="97"/>
                                <w:sz w:val="28"/>
                                <w:szCs w:val="28"/>
                              </w:rPr>
                              <w:t xml:space="preserve"> </w:t>
                            </w:r>
                            <w:r w:rsidRPr="00B03D65">
                              <w:rPr>
                                <w:w w:val="95"/>
                                <w:sz w:val="28"/>
                                <w:szCs w:val="28"/>
                              </w:rPr>
                              <w:t>保護專線。</w:t>
                            </w:r>
                          </w:p>
                          <w:p w14:paraId="679C1600" w14:textId="77777777" w:rsidR="002524DA" w:rsidRPr="00B03D65" w:rsidRDefault="002524DA" w:rsidP="006D47FB">
                            <w:pPr>
                              <w:snapToGrid w:val="0"/>
                              <w:ind w:left="6" w:hanging="6"/>
                              <w:rPr>
                                <w:sz w:val="28"/>
                                <w:szCs w:val="28"/>
                              </w:rPr>
                            </w:pPr>
                            <w:r w:rsidRPr="00B03D65">
                              <w:rPr>
                                <w:sz w:val="28"/>
                                <w:szCs w:val="28"/>
                              </w:rPr>
                              <w:t>(</w:t>
                            </w:r>
                            <w:r w:rsidRPr="00B03D65">
                              <w:rPr>
                                <w:sz w:val="28"/>
                                <w:szCs w:val="28"/>
                              </w:rPr>
                              <w:t>視情形評估是否需協助</w:t>
                            </w:r>
                            <w:r w:rsidRPr="00B03D65">
                              <w:rPr>
                                <w:sz w:val="28"/>
                                <w:szCs w:val="28"/>
                                <w:u w:val="single"/>
                              </w:rPr>
                              <w:t>報警</w:t>
                            </w:r>
                            <w:r w:rsidRPr="00B03D65">
                              <w:rPr>
                                <w:sz w:val="28"/>
                                <w:szCs w:val="28"/>
                              </w:rPr>
                              <w:t>及</w:t>
                            </w:r>
                            <w:r w:rsidRPr="00B03D65">
                              <w:rPr>
                                <w:sz w:val="28"/>
                                <w:szCs w:val="28"/>
                                <w:u w:val="single"/>
                              </w:rPr>
                              <w:t>就醫</w:t>
                            </w:r>
                            <w:r w:rsidRPr="00B03D65">
                              <w:rPr>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94DA0" id="矩形 626552771" o:spid="_x0000_s1036" style="position:absolute;margin-left:211.55pt;margin-top:4.35pt;width:261.75pt;height:187.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dVXAIAAAkFAAAOAAAAZHJzL2Uyb0RvYy54bWysVN9P2zAQfp+0/8Hy+0gTymAVKapATJMQ&#10;VMDEs+vYbTTH553dJt1fv7PTphWr9jDtxbnz/f78Xa5vusawjUJfgy15fjbiTFkJVW2XJf/+ev/p&#10;ijMfhK2EAatKvlWe30w/frhu3UQVsAJTKWSUxPpJ60q+CsFNsszLlWqEPwOnLBk1YCMCqbjMKhQt&#10;ZW9MVoxGn7MWsHIIUnlPt3e9kU9Tfq2VDE9aexWYKTn1FtKJ6VzEM5tei8kShVvVcteG+IcuGlFb&#10;KjqkuhNBsDXWf6RqaongQYczCU0GWtdSpRlomnz0bpqXlXAqzULgeDfA5P9fWvm4eXFzJBha5yee&#10;xDhFp7GJX+qPdQms7QCW6gKTdHl+XoyL4oIzSbbi/CovLhKc2SHcoQ9fFTQsCiVHeo0Ektg8+EAl&#10;yXXvEqsZy1riUHE56hMdOkpS2BrVuz0rzeqKeihSukQWdWuQbQQ9c/Ujj89KyY0lzxiia2OGoPxU&#10;kAn7oJ1vDFOJQEPg6FTgodrgnSqCDUNgU1vAvwfr3p/aPpo1iqFbdDQs4ZJAiVcLqLZzZAg9m72T&#10;9zUB/CB8mAsk+hLRaSXDEx3aAGEKO4mzFeCvU/fRn1hFVs5aWoeS+59rgYoz880S377k43Hcn6SM&#10;Ly4LUvDYsji22HVzC/QUOS2/k0mM/sHsRY3QvNHmzmJVMgkrqXbJZcC9chv6NaXdl2o2S260M06E&#10;B/viZEwegY4Eeu3eBLodywIR9BH2qyMm78jW+8ZIC7N1AF0nJh5w3T0B7Vvi0O7fEBf6WE9ehz/Y&#10;9DcAAAD//wMAUEsDBBQABgAIAAAAIQBUSyi23wAAAAkBAAAPAAAAZHJzL2Rvd25yZXYueG1sTI8x&#10;T8MwFIR3JP6D9ZDYqNOmStI0TlUhmEBUFIaObvxIIuznyHaT9N9jJhhPd7r7rtrNRrMRne8tCVgu&#10;EmBIjVU9tQI+P54fCmA+SFJSW0IBV/Swq29vKlkqO9E7jsfQslhCvpQCuhCGknPfdGikX9gBKXpf&#10;1hkZonQtV05OsdxovkqSjBvZU1zo5ICPHTbfx4sRYA/9Ve/d5m18xfz0cgjJNGdPQtzfzfstsIBz&#10;+AvDL35Ehzoyne2FlGdawHqVLmNUQJEDi/5mnWXAzgLSIs2B1xX//6D+AQAA//8DAFBLAQItABQA&#10;BgAIAAAAIQC2gziS/gAAAOEBAAATAAAAAAAAAAAAAAAAAAAAAABbQ29udGVudF9UeXBlc10ueG1s&#10;UEsBAi0AFAAGAAgAAAAhADj9If/WAAAAlAEAAAsAAAAAAAAAAAAAAAAALwEAAF9yZWxzLy5yZWxz&#10;UEsBAi0AFAAGAAgAAAAhAHCWB1VcAgAACQUAAA4AAAAAAAAAAAAAAAAALgIAAGRycy9lMm9Eb2Mu&#10;eG1sUEsBAi0AFAAGAAgAAAAhAFRLKLbfAAAACQEAAA8AAAAAAAAAAAAAAAAAtgQAAGRycy9kb3du&#10;cmV2LnhtbFBLBQYAAAAABAAEAPMAAADCBQAAAAA=&#10;" fillcolor="white [3201]" strokecolor="black [3200]" strokeweight="1pt">
                <v:textbox>
                  <w:txbxContent>
                    <w:p w14:paraId="16C1D4CD" w14:textId="77777777" w:rsidR="002524DA" w:rsidRPr="00B03D65" w:rsidRDefault="002524DA" w:rsidP="006D47FB">
                      <w:pPr>
                        <w:snapToGrid w:val="0"/>
                        <w:spacing w:before="155"/>
                        <w:ind w:left="6" w:right="8" w:hanging="6"/>
                        <w:jc w:val="both"/>
                        <w:rPr>
                          <w:b/>
                          <w:sz w:val="28"/>
                          <w:szCs w:val="28"/>
                        </w:rPr>
                      </w:pPr>
                      <w:r w:rsidRPr="00B03D65">
                        <w:rPr>
                          <w:b/>
                          <w:w w:val="95"/>
                          <w:sz w:val="28"/>
                          <w:szCs w:val="28"/>
                        </w:rPr>
                        <w:t>24</w:t>
                      </w:r>
                      <w:r w:rsidRPr="00B03D65">
                        <w:rPr>
                          <w:b/>
                          <w:spacing w:val="5"/>
                          <w:w w:val="95"/>
                          <w:sz w:val="28"/>
                          <w:szCs w:val="28"/>
                        </w:rPr>
                        <w:t xml:space="preserve"> </w:t>
                      </w:r>
                      <w:r w:rsidRPr="00B03D65">
                        <w:rPr>
                          <w:b/>
                          <w:spacing w:val="5"/>
                          <w:w w:val="95"/>
                          <w:sz w:val="28"/>
                          <w:szCs w:val="28"/>
                        </w:rPr>
                        <w:t>小時內透過以下管道進行通報：</w:t>
                      </w:r>
                    </w:p>
                    <w:p w14:paraId="250D76D8" w14:textId="77777777" w:rsidR="002524DA" w:rsidRPr="00B03D65" w:rsidRDefault="002524DA" w:rsidP="002524DA">
                      <w:pPr>
                        <w:numPr>
                          <w:ilvl w:val="0"/>
                          <w:numId w:val="18"/>
                        </w:numPr>
                        <w:tabs>
                          <w:tab w:val="left" w:pos="418"/>
                        </w:tabs>
                        <w:autoSpaceDE w:val="0"/>
                        <w:autoSpaceDN w:val="0"/>
                        <w:snapToGrid w:val="0"/>
                        <w:spacing w:before="51"/>
                        <w:ind w:left="6" w:hanging="6"/>
                        <w:rPr>
                          <w:rFonts w:eastAsia="Calibri"/>
                          <w:sz w:val="28"/>
                          <w:szCs w:val="28"/>
                        </w:rPr>
                      </w:pPr>
                      <w:r w:rsidRPr="00B03D65">
                        <w:rPr>
                          <w:w w:val="95"/>
                          <w:sz w:val="28"/>
                          <w:szCs w:val="28"/>
                        </w:rPr>
                        <w:t>請優先通報「社會安全網</w:t>
                      </w:r>
                      <w:r w:rsidRPr="00B03D65">
                        <w:rPr>
                          <w:rFonts w:eastAsia="Calibri"/>
                          <w:w w:val="95"/>
                          <w:sz w:val="28"/>
                          <w:szCs w:val="28"/>
                        </w:rPr>
                        <w:t>-</w:t>
                      </w:r>
                      <w:r w:rsidRPr="00B03D65">
                        <w:rPr>
                          <w:spacing w:val="48"/>
                          <w:w w:val="95"/>
                          <w:sz w:val="28"/>
                          <w:szCs w:val="28"/>
                        </w:rPr>
                        <w:t>關懷</w:t>
                      </w:r>
                      <w:r w:rsidRPr="00B03D65">
                        <w:rPr>
                          <w:rFonts w:eastAsia="Calibri"/>
                          <w:w w:val="95"/>
                          <w:sz w:val="28"/>
                          <w:szCs w:val="28"/>
                        </w:rPr>
                        <w:t>e</w:t>
                      </w:r>
                      <w:r w:rsidRPr="00B03D65">
                        <w:rPr>
                          <w:spacing w:val="-17"/>
                          <w:w w:val="95"/>
                          <w:sz w:val="28"/>
                          <w:szCs w:val="28"/>
                        </w:rPr>
                        <w:t>起來」，線上求助平台：</w:t>
                      </w:r>
                    </w:p>
                    <w:p w14:paraId="1095030E" w14:textId="77777777" w:rsidR="002524DA" w:rsidRPr="00B03D65" w:rsidRDefault="002524DA" w:rsidP="006D47FB">
                      <w:pPr>
                        <w:snapToGrid w:val="0"/>
                        <w:spacing w:before="70"/>
                        <w:ind w:left="6" w:hanging="6"/>
                        <w:rPr>
                          <w:sz w:val="28"/>
                          <w:szCs w:val="28"/>
                        </w:rPr>
                      </w:pPr>
                      <w:r w:rsidRPr="00B03D65">
                        <w:rPr>
                          <w:sz w:val="28"/>
                          <w:szCs w:val="28"/>
                        </w:rPr>
                        <w:t>(</w:t>
                      </w:r>
                      <w:r w:rsidRPr="00B03D65">
                        <w:rPr>
                          <w:color w:val="0562C1"/>
                          <w:sz w:val="28"/>
                          <w:szCs w:val="28"/>
                          <w:u w:val="single" w:color="0562C1"/>
                        </w:rPr>
                        <w:t>https://ecare.mohw.gov.tw/</w:t>
                      </w:r>
                      <w:r w:rsidRPr="00B03D65">
                        <w:rPr>
                          <w:sz w:val="28"/>
                          <w:szCs w:val="28"/>
                        </w:rPr>
                        <w:t>)</w:t>
                      </w:r>
                    </w:p>
                    <w:p w14:paraId="3FA2E79C" w14:textId="77777777" w:rsidR="002524DA" w:rsidRPr="00B03D65" w:rsidRDefault="002524DA" w:rsidP="002524DA">
                      <w:pPr>
                        <w:numPr>
                          <w:ilvl w:val="0"/>
                          <w:numId w:val="18"/>
                        </w:numPr>
                        <w:tabs>
                          <w:tab w:val="left" w:pos="418"/>
                        </w:tabs>
                        <w:autoSpaceDE w:val="0"/>
                        <w:autoSpaceDN w:val="0"/>
                        <w:snapToGrid w:val="0"/>
                        <w:spacing w:before="93"/>
                        <w:ind w:left="6" w:hanging="6"/>
                        <w:rPr>
                          <w:sz w:val="28"/>
                          <w:szCs w:val="28"/>
                        </w:rPr>
                      </w:pPr>
                      <w:r w:rsidRPr="00B03D65">
                        <w:rPr>
                          <w:spacing w:val="3"/>
                          <w:w w:val="95"/>
                          <w:sz w:val="28"/>
                          <w:szCs w:val="28"/>
                        </w:rPr>
                        <w:t>或電話撥打</w:t>
                      </w:r>
                      <w:r w:rsidRPr="00B03D65">
                        <w:rPr>
                          <w:spacing w:val="3"/>
                          <w:w w:val="95"/>
                          <w:sz w:val="28"/>
                          <w:szCs w:val="28"/>
                        </w:rPr>
                        <w:t xml:space="preserve"> </w:t>
                      </w:r>
                      <w:r w:rsidRPr="00B03D65">
                        <w:rPr>
                          <w:rFonts w:eastAsia="Calibri"/>
                          <w:w w:val="95"/>
                          <w:sz w:val="28"/>
                          <w:szCs w:val="28"/>
                        </w:rPr>
                        <w:t>113</w:t>
                      </w:r>
                      <w:r w:rsidRPr="00B03D65">
                        <w:rPr>
                          <w:rFonts w:eastAsia="Calibri"/>
                          <w:spacing w:val="97"/>
                          <w:sz w:val="28"/>
                          <w:szCs w:val="28"/>
                        </w:rPr>
                        <w:t xml:space="preserve"> </w:t>
                      </w:r>
                      <w:r w:rsidRPr="00B03D65">
                        <w:rPr>
                          <w:w w:val="95"/>
                          <w:sz w:val="28"/>
                          <w:szCs w:val="28"/>
                        </w:rPr>
                        <w:t>保護專線。</w:t>
                      </w:r>
                    </w:p>
                    <w:p w14:paraId="679C1600" w14:textId="77777777" w:rsidR="002524DA" w:rsidRPr="00B03D65" w:rsidRDefault="002524DA" w:rsidP="006D47FB">
                      <w:pPr>
                        <w:snapToGrid w:val="0"/>
                        <w:ind w:left="6" w:hanging="6"/>
                        <w:rPr>
                          <w:sz w:val="28"/>
                          <w:szCs w:val="28"/>
                        </w:rPr>
                      </w:pPr>
                      <w:r w:rsidRPr="00B03D65">
                        <w:rPr>
                          <w:sz w:val="28"/>
                          <w:szCs w:val="28"/>
                        </w:rPr>
                        <w:t>(</w:t>
                      </w:r>
                      <w:r w:rsidRPr="00B03D65">
                        <w:rPr>
                          <w:sz w:val="28"/>
                          <w:szCs w:val="28"/>
                        </w:rPr>
                        <w:t>視情形評估是否需協助</w:t>
                      </w:r>
                      <w:r w:rsidRPr="00B03D65">
                        <w:rPr>
                          <w:sz w:val="28"/>
                          <w:szCs w:val="28"/>
                          <w:u w:val="single"/>
                        </w:rPr>
                        <w:t>報警</w:t>
                      </w:r>
                      <w:r w:rsidRPr="00B03D65">
                        <w:rPr>
                          <w:sz w:val="28"/>
                          <w:szCs w:val="28"/>
                        </w:rPr>
                        <w:t>及</w:t>
                      </w:r>
                      <w:r w:rsidRPr="00B03D65">
                        <w:rPr>
                          <w:sz w:val="28"/>
                          <w:szCs w:val="28"/>
                          <w:u w:val="single"/>
                        </w:rPr>
                        <w:t>就醫</w:t>
                      </w:r>
                      <w:r w:rsidRPr="00B03D65">
                        <w:rPr>
                          <w:sz w:val="28"/>
                          <w:szCs w:val="28"/>
                        </w:rPr>
                        <w:t>)</w:t>
                      </w:r>
                    </w:p>
                  </w:txbxContent>
                </v:textbox>
                <w10:wrap anchorx="margin"/>
              </v:rect>
            </w:pict>
          </mc:Fallback>
        </mc:AlternateContent>
      </w:r>
    </w:p>
    <w:p w14:paraId="6E4ED9C6" w14:textId="77777777" w:rsidR="002524DA" w:rsidRDefault="002524DA" w:rsidP="006D47FB">
      <w:pPr>
        <w:pStyle w:val="ab"/>
        <w:ind w:hanging="2"/>
        <w:rPr>
          <w:b/>
          <w:sz w:val="20"/>
          <w:lang w:eastAsia="zh-TW"/>
        </w:rPr>
      </w:pPr>
    </w:p>
    <w:p w14:paraId="62057391" w14:textId="77777777" w:rsidR="002524DA" w:rsidRPr="00B03D65" w:rsidRDefault="002524DA" w:rsidP="006D47FB">
      <w:pPr>
        <w:spacing w:before="155" w:line="268" w:lineRule="auto"/>
        <w:ind w:right="8" w:hanging="2"/>
        <w:jc w:val="both"/>
        <w:rPr>
          <w:spacing w:val="-2"/>
          <w:sz w:val="28"/>
          <w:szCs w:val="28"/>
        </w:rPr>
      </w:pPr>
      <w:r>
        <w:rPr>
          <w:b/>
          <w:noProof/>
          <w:sz w:val="20"/>
        </w:rPr>
        <mc:AlternateContent>
          <mc:Choice Requires="wps">
            <w:drawing>
              <wp:anchor distT="0" distB="0" distL="114300" distR="114300" simplePos="0" relativeHeight="251719680" behindDoc="0" locked="0" layoutInCell="1" allowOverlap="1" wp14:anchorId="69793BF3" wp14:editId="6AFDBFC7">
                <wp:simplePos x="0" y="0"/>
                <wp:positionH relativeFrom="column">
                  <wp:posOffset>6958330</wp:posOffset>
                </wp:positionH>
                <wp:positionV relativeFrom="paragraph">
                  <wp:posOffset>154305</wp:posOffset>
                </wp:positionV>
                <wp:extent cx="2261870" cy="1457325"/>
                <wp:effectExtent l="0" t="0" r="24130" b="28575"/>
                <wp:wrapNone/>
                <wp:docPr id="2" name="矩形 2"/>
                <wp:cNvGraphicFramePr/>
                <a:graphic xmlns:a="http://schemas.openxmlformats.org/drawingml/2006/main">
                  <a:graphicData uri="http://schemas.microsoft.com/office/word/2010/wordprocessingShape">
                    <wps:wsp>
                      <wps:cNvSpPr/>
                      <wps:spPr>
                        <a:xfrm>
                          <a:off x="0" y="0"/>
                          <a:ext cx="2261870" cy="145732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A04DF08" w14:textId="77777777" w:rsidR="002524DA" w:rsidRPr="004E3F62" w:rsidRDefault="002524DA" w:rsidP="006D47FB">
                            <w:pPr>
                              <w:snapToGrid w:val="0"/>
                              <w:spacing w:before="155"/>
                              <w:ind w:left="6" w:right="6" w:hanging="6"/>
                              <w:jc w:val="both"/>
                              <w:rPr>
                                <w:sz w:val="32"/>
                              </w:rPr>
                            </w:pPr>
                            <w:r>
                              <w:rPr>
                                <w:spacing w:val="-1"/>
                                <w:sz w:val="32"/>
                              </w:rPr>
                              <w:t>由本會啟動危機處理機制，指定專人對外發言及聯繫，並提供被害人相關專業協</w:t>
                            </w:r>
                            <w:r>
                              <w:rPr>
                                <w:sz w:val="32"/>
                              </w:rPr>
                              <w:t>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93BF3" id="矩形 2" o:spid="_x0000_s1037" style="position:absolute;left:0;text-align:left;margin-left:547.9pt;margin-top:12.15pt;width:178.1pt;height:114.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UUWAIAAAkFAAAOAAAAZHJzL2Uyb0RvYy54bWysVEtv2zAMvg/YfxB0Xx17fS2IUwQtOgwo&#10;2qLt0LMiS4kxWdQoJXb260fJjhN0xQ7DLjIlvj9+9OyqawzbKvQ12JLnJxPOlJVQ1XZV8u8vt58u&#10;OfNB2EoYsKrkO+X51fzjh1nrpqqANZhKIaMg1k9bV/J1CG6aZV6uVSP8CThlSakBGxHoiqusQtFS&#10;9MZkxWRynrWAlUOQynt6vemVfJ7ia61keNDaq8BMyam2kE5M5zKe2XwmpisUbl3LoQzxD1U0oraU&#10;dAx1I4JgG6z/CNXUEsGDDicSmgy0rqVKPVA3+eRNN89r4VTqhcDxboTJ/7+w8n777B6RYGidn3oS&#10;YxedxiZ+qT7WJbB2I1iqC0zSY1Gc55cXhKkkXX56dvG5OItwZgd3hz58VdCwKJQcaRoJJLG986E3&#10;3ZvEbMaylkIVF5M0l+xQUZLCzqje7ElpVlexhhQukUVdG2RbQWOufuRDHcaSZXTRtTGjU/6ekwl7&#10;p8E2uqlEoNFx8p7jIdtonTKCDaNjU1vAvzvr3p7gO+o1iqFbdtQs4ZIKjE9LqHaPyBB6Nnsnb2sC&#10;+E748CiQ6EtDoZUMD3RoA4QpDBJna8Bf771He2IVaTlraR1K7n9uBCrOzDdLfPuSn57G/UkXGnZB&#10;FzzWLI81dtNcA40ip+V3MonRPpi9qBGaV9rcRcxKKmEl5S65DLi/XId+TWn3pVoskhntjBPhzj47&#10;GYNHoCOBXrpXgW5gWSCC3sN+dcT0Ddl62+hpYbEJoOvExAOuwwho3xKXh39DXOjje7I6/MHmvwEA&#10;AP//AwBQSwMEFAAGAAgAAAAhAMLD+f3gAAAADAEAAA8AAABkcnMvZG93bnJldi54bWxMj81OwzAQ&#10;hO9IvIO1SNyoTdqUNsSpKgQnUCsKB45uvCQR/olsN0nfnu0JjjM7mv2m3EzWsAFD7LyTcD8TwNDV&#10;XneukfD58XK3AhaTcloZ71DCGSNsquurUhXaj+4dh0NqGJW4WCgJbUp9wXmsW7QqznyPjm7fPliV&#10;SIaG66BGKreGZ0IsuVWdow+t6vGpxfrncLIS/L47m21Y74Y3fPh63ScxTstnKW9vpu0jsIRT+gvD&#10;BZ/QoSKmoz85HZkhLdY5sScJ2WIO7JJY5BnNO5KTz1fAq5L/H1H9AgAA//8DAFBLAQItABQABgAI&#10;AAAAIQC2gziS/gAAAOEBAAATAAAAAAAAAAAAAAAAAAAAAABbQ29udGVudF9UeXBlc10ueG1sUEsB&#10;Ai0AFAAGAAgAAAAhADj9If/WAAAAlAEAAAsAAAAAAAAAAAAAAAAALwEAAF9yZWxzLy5yZWxzUEsB&#10;Ai0AFAAGAAgAAAAhAJ8o1RRYAgAACQUAAA4AAAAAAAAAAAAAAAAALgIAAGRycy9lMm9Eb2MueG1s&#10;UEsBAi0AFAAGAAgAAAAhAMLD+f3gAAAADAEAAA8AAAAAAAAAAAAAAAAAsgQAAGRycy9kb3ducmV2&#10;LnhtbFBLBQYAAAAABAAEAPMAAAC/BQAAAAA=&#10;" fillcolor="white [3201]" strokecolor="black [3200]" strokeweight="1pt">
                <v:textbox>
                  <w:txbxContent>
                    <w:p w14:paraId="6A04DF08" w14:textId="77777777" w:rsidR="002524DA" w:rsidRPr="004E3F62" w:rsidRDefault="002524DA" w:rsidP="006D47FB">
                      <w:pPr>
                        <w:snapToGrid w:val="0"/>
                        <w:spacing w:before="155"/>
                        <w:ind w:left="6" w:right="6" w:hanging="6"/>
                        <w:jc w:val="both"/>
                        <w:rPr>
                          <w:sz w:val="32"/>
                        </w:rPr>
                      </w:pPr>
                      <w:r>
                        <w:rPr>
                          <w:spacing w:val="-1"/>
                          <w:sz w:val="32"/>
                        </w:rPr>
                        <w:t>由本會啟動危機處理機制，指定專人對外發言及聯繫，並提供被害人相關專業協</w:t>
                      </w:r>
                      <w:r>
                        <w:rPr>
                          <w:sz w:val="32"/>
                        </w:rPr>
                        <w:t>助。</w:t>
                      </w:r>
                    </w:p>
                  </w:txbxContent>
                </v:textbox>
              </v:rect>
            </w:pict>
          </mc:Fallback>
        </mc:AlternateContent>
      </w:r>
      <w:r>
        <w:rPr>
          <w:b/>
          <w:noProof/>
          <w:sz w:val="20"/>
        </w:rPr>
        <mc:AlternateContent>
          <mc:Choice Requires="wps">
            <w:drawing>
              <wp:anchor distT="0" distB="0" distL="114300" distR="114300" simplePos="0" relativeHeight="251720704" behindDoc="0" locked="0" layoutInCell="1" allowOverlap="1" wp14:anchorId="23B321B7" wp14:editId="2A213D07">
                <wp:simplePos x="0" y="0"/>
                <wp:positionH relativeFrom="column">
                  <wp:posOffset>-123825</wp:posOffset>
                </wp:positionH>
                <wp:positionV relativeFrom="paragraph">
                  <wp:posOffset>360045</wp:posOffset>
                </wp:positionV>
                <wp:extent cx="1971675" cy="1352550"/>
                <wp:effectExtent l="0" t="0" r="28575" b="19050"/>
                <wp:wrapNone/>
                <wp:docPr id="3" name="矩形 3"/>
                <wp:cNvGraphicFramePr/>
                <a:graphic xmlns:a="http://schemas.openxmlformats.org/drawingml/2006/main">
                  <a:graphicData uri="http://schemas.microsoft.com/office/word/2010/wordprocessingShape">
                    <wps:wsp>
                      <wps:cNvSpPr/>
                      <wps:spPr>
                        <a:xfrm>
                          <a:off x="0" y="0"/>
                          <a:ext cx="1971675" cy="13525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7ED185C" w14:textId="77777777" w:rsidR="002524DA" w:rsidRPr="00B03D65" w:rsidRDefault="002524DA" w:rsidP="006D47FB">
                            <w:pPr>
                              <w:snapToGrid w:val="0"/>
                              <w:spacing w:before="155"/>
                              <w:ind w:left="6" w:right="6" w:hanging="6"/>
                              <w:jc w:val="both"/>
                              <w:rPr>
                                <w:sz w:val="28"/>
                                <w:szCs w:val="28"/>
                              </w:rPr>
                            </w:pPr>
                            <w:r w:rsidRPr="00B03D65">
                              <w:rPr>
                                <w:spacing w:val="-2"/>
                                <w:sz w:val="28"/>
                                <w:szCs w:val="28"/>
                              </w:rPr>
                              <w:t>本會知悉參與活動之兒童或少年有遭受暴力行</w:t>
                            </w:r>
                            <w:r w:rsidRPr="00B03D65">
                              <w:rPr>
                                <w:sz w:val="28"/>
                                <w:szCs w:val="28"/>
                              </w:rPr>
                              <w:t>為之情事。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321B7" id="矩形 3" o:spid="_x0000_s1038" style="position:absolute;left:0;text-align:left;margin-left:-9.75pt;margin-top:28.35pt;width:155.25pt;height:10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RLWwIAAAkFAAAOAAAAZHJzL2Uyb0RvYy54bWysVN9v2jAQfp+0/8Hy+whhUFbUUKFWnSZV&#10;LSqd+mwcu0RzfN7ZkLC/fmcHAuqqPUx7ce58vz9/l6vrtjZsp9BXYAueD4acKSuhrOxrwb8/3336&#10;wpkPwpbCgFUF3yvPr+cfP1w1bqZGsAFTKmSUxPpZ4wq+CcHNsszLjaqFH4BTlowasBaBVHzNShQN&#10;Za9NNhoOL7IGsHQIUnlPt7edkc9Tfq2VDI9aexWYKTj1FtKJ6VzHM5tfidkrCrep5KEN8Q9d1KKy&#10;VLRPdSuCYFus/khVVxLBgw4DCXUGWldSpRlomnz4ZprVRjiVZiFwvOth8v8vrXzYrdwSCYbG+Zkn&#10;MU7Raqzjl/pjbQJr34Ol2sAkXeaX0/xiOuFMki3/PBlNJgnO7BTu0IevCmoWhYIjvUYCSezufaCS&#10;5Hp0idWMZQ2lGk2HXaJTR0kKe6M6tyelWVVSD6OULpFF3RhkO0HPXP7I47NScmPJM4boypg+KH8v&#10;yIRj0ME3hqlEoD5w+F7gqVrvnSqCDX1gXVnAvwfrzp/aPps1iqFdtzRsxCVOFa/WUO6XyBA6Nnsn&#10;7yoC+F74sBRI9CWi00qGRzq0AcIUDhJnG8Bf791Hf2IVWTlraB0K7n9uBSrOzDdLfLvMx+O4P0kZ&#10;T6YjUvDcsj632G19A/QUOS2/k0mM/sEcRY1Qv9DmLmJVMgkrqXbBZcCjchO6NaXdl2qxSG60M06E&#10;e7tyMiaPQEcCPbcvAt2BZYEI+gDH1RGzN2TrfGOkhcU2gK4SE0+4Hp6A9i1x6PBviAt9riev0x9s&#10;/hsAAP//AwBQSwMEFAAGAAgAAAAhALvwLcPfAAAACgEAAA8AAABkcnMvZG93bnJldi54bWxMj8FO&#10;wzAMhu9IvENkJG5b2klraWk6TQhOICYGB45ZY9qKxqmSrO3eHnOCmy1/+v391W6xg5jQh96RgnSd&#10;gEBqnOmpVfDx/rS6AxGiJqMHR6jgggF29fVVpUvjZnrD6RhbwSEUSq2gi3EspQxNh1aHtRuR+Pbl&#10;vNWRV99K4/XM4XaQmyTJpNU98YdOj/jQYfN9PFsF7tBfhr0vXqcXzD+fDzGZl+xRqdubZX8PIuIS&#10;/2D41Wd1qNnp5M5kghgUrNJiy6iCbZaDYGBTpFzuxENW5CDrSv6vUP8AAAD//wMAUEsBAi0AFAAG&#10;AAgAAAAhALaDOJL+AAAA4QEAABMAAAAAAAAAAAAAAAAAAAAAAFtDb250ZW50X1R5cGVzXS54bWxQ&#10;SwECLQAUAAYACAAAACEAOP0h/9YAAACUAQAACwAAAAAAAAAAAAAAAAAvAQAAX3JlbHMvLnJlbHNQ&#10;SwECLQAUAAYACAAAACEA/aTUS1sCAAAJBQAADgAAAAAAAAAAAAAAAAAuAgAAZHJzL2Uyb0RvYy54&#10;bWxQSwECLQAUAAYACAAAACEAu/Atw98AAAAKAQAADwAAAAAAAAAAAAAAAAC1BAAAZHJzL2Rvd25y&#10;ZXYueG1sUEsFBgAAAAAEAAQA8wAAAMEFAAAAAA==&#10;" fillcolor="white [3201]" strokecolor="black [3200]" strokeweight="1pt">
                <v:textbox>
                  <w:txbxContent>
                    <w:p w14:paraId="57ED185C" w14:textId="77777777" w:rsidR="002524DA" w:rsidRPr="00B03D65" w:rsidRDefault="002524DA" w:rsidP="006D47FB">
                      <w:pPr>
                        <w:snapToGrid w:val="0"/>
                        <w:spacing w:before="155"/>
                        <w:ind w:left="6" w:right="6" w:hanging="6"/>
                        <w:jc w:val="both"/>
                        <w:rPr>
                          <w:sz w:val="28"/>
                          <w:szCs w:val="28"/>
                        </w:rPr>
                      </w:pPr>
                      <w:r w:rsidRPr="00B03D65">
                        <w:rPr>
                          <w:spacing w:val="-2"/>
                          <w:sz w:val="28"/>
                          <w:szCs w:val="28"/>
                        </w:rPr>
                        <w:t>本會知悉參與活動之兒童或少年有遭受暴力行</w:t>
                      </w:r>
                      <w:r w:rsidRPr="00B03D65">
                        <w:rPr>
                          <w:sz w:val="28"/>
                          <w:szCs w:val="28"/>
                        </w:rPr>
                        <w:t>為之情事。</w:t>
                      </w:r>
                    </w:p>
                  </w:txbxContent>
                </v:textbox>
              </v:rect>
            </w:pict>
          </mc:Fallback>
        </mc:AlternateContent>
      </w:r>
    </w:p>
    <w:p w14:paraId="062F7E96" w14:textId="77777777" w:rsidR="002524DA" w:rsidRPr="00B03D65" w:rsidRDefault="002524DA" w:rsidP="006D47FB">
      <w:pPr>
        <w:spacing w:before="155" w:line="268" w:lineRule="auto"/>
        <w:ind w:right="8" w:hanging="2"/>
        <w:jc w:val="both"/>
        <w:rPr>
          <w:spacing w:val="-2"/>
          <w:sz w:val="28"/>
          <w:szCs w:val="28"/>
        </w:rPr>
      </w:pPr>
    </w:p>
    <w:p w14:paraId="6717EC19" w14:textId="77777777" w:rsidR="002524DA" w:rsidRDefault="002524DA" w:rsidP="006D47FB">
      <w:pPr>
        <w:pStyle w:val="ab"/>
        <w:ind w:hanging="2"/>
        <w:rPr>
          <w:b/>
          <w:sz w:val="20"/>
          <w:lang w:eastAsia="zh-TW"/>
        </w:rPr>
      </w:pPr>
      <w:r>
        <w:rPr>
          <w:b/>
          <w:noProof/>
          <w:sz w:val="24"/>
          <w:lang w:eastAsia="zh-TW"/>
        </w:rPr>
        <mc:AlternateContent>
          <mc:Choice Requires="wps">
            <w:drawing>
              <wp:anchor distT="0" distB="0" distL="114300" distR="114300" simplePos="0" relativeHeight="251722752" behindDoc="0" locked="0" layoutInCell="1" allowOverlap="1" wp14:anchorId="582EFD53" wp14:editId="1DB93371">
                <wp:simplePos x="0" y="0"/>
                <wp:positionH relativeFrom="column">
                  <wp:posOffset>1952625</wp:posOffset>
                </wp:positionH>
                <wp:positionV relativeFrom="paragraph">
                  <wp:posOffset>61595</wp:posOffset>
                </wp:positionV>
                <wp:extent cx="704850" cy="0"/>
                <wp:effectExtent l="0" t="76200" r="19050" b="76200"/>
                <wp:wrapNone/>
                <wp:docPr id="5" name="直線單箭頭接點 5"/>
                <wp:cNvGraphicFramePr/>
                <a:graphic xmlns:a="http://schemas.openxmlformats.org/drawingml/2006/main">
                  <a:graphicData uri="http://schemas.microsoft.com/office/word/2010/wordprocessingShape">
                    <wps:wsp>
                      <wps:cNvCnPr/>
                      <wps:spPr>
                        <a:xfrm flipV="1">
                          <a:off x="0" y="0"/>
                          <a:ext cx="70485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5D013B" id="直線單箭頭接點 5" o:spid="_x0000_s1026" type="#_x0000_t32" style="position:absolute;margin-left:153.75pt;margin-top:4.85pt;width:55.5pt;height:0;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BJxQEAANIDAAAOAAAAZHJzL2Uyb0RvYy54bWysU02P0zAQvSPxHyzfadKKslXUdA9d4IJg&#10;BQt3r2MnFv7SeGiaf8/YabOIDwkhLo4/5r2Z92ayvz07y04Kkgm+5etVzZnyMnTG9y3//PDmxY6z&#10;hMJ3wgavWj6pxG8Pz5/tx9ioTRiC7RQwIvGpGWPLB8TYVFWSg3IirUJUnh51ACeQjtBXHYiR2J2t&#10;NnX9qhoDdBGCVCnR7d38yA+FX2sl8YPWSSGzLafasKxQ1se8Voe9aHoQcTDyUob4hyqcMJ6SLlR3&#10;AgX7BuYXKmckhBQ0rmRwVdDaSFU0kJp1/ZOaT4OIqmghc1JcbEr/j1a+Px39PZANY0xNiveQVZw1&#10;OKatiV+op0UXVcrOxbZpsU2dkUm6vKlf7rZkrrw+VTNDZoqQ8K0KjuVNyxOCMP2Ax+A99SbAzC5O&#10;7xJSDQS8AjLYeja2fLPb3mxLESiMfe07hlOkUUIwwvdW5R4S0Hr6PIkoO5ysmok+Ks1MR8XOCct8&#10;qaMFdhI0Gd3X9cJCkRmijbULqC7p/wi6xGaYKjP3t8AlumQMHhegMz7A77Li+VqqnuOvqmetWfZj&#10;6KbS0mIHDU7x5zLkeTJ/PBf40694+A4AAP//AwBQSwMEFAAGAAgAAAAhAN+94SHaAAAABwEAAA8A&#10;AABkcnMvZG93bnJldi54bWxMjsFOwzAQRO9I/IO1SNyoUwokhDgVIJULJ1okrttkSaLa6xC7Tdqv&#10;Z+ECx6cZzbxiOTmrDjSEzrOB+SwBRVz5uuPGwPtmdZWBChG5RuuZDBwpwLI8Pyswr/3Ib3RYx0bJ&#10;CIccDbQx9rnWoWrJYZj5nliyTz84jIJDo+sBRxl3Vl8nyZ122LE8tNjTc0vVbr13Bj42NkO7O72M&#10;p/D0+uVW6YKPqTGXF9PjA6hIU/wrw4++qEMpTlu/5zooa2CRpLdSNXCfgpL8Zp4Jb39Zl4X+719+&#10;AwAA//8DAFBLAQItABQABgAIAAAAIQC2gziS/gAAAOEBAAATAAAAAAAAAAAAAAAAAAAAAABbQ29u&#10;dGVudF9UeXBlc10ueG1sUEsBAi0AFAAGAAgAAAAhADj9If/WAAAAlAEAAAsAAAAAAAAAAAAAAAAA&#10;LwEAAF9yZWxzLy5yZWxzUEsBAi0AFAAGAAgAAAAhAGRAwEnFAQAA0gMAAA4AAAAAAAAAAAAAAAAA&#10;LgIAAGRycy9lMm9Eb2MueG1sUEsBAi0AFAAGAAgAAAAhAN+94SHaAAAABwEAAA8AAAAAAAAAAAAA&#10;AAAAHwQAAGRycy9kb3ducmV2LnhtbFBLBQYAAAAABAAEAPMAAAAmBQAAAAA=&#10;" strokecolor="black [3040]" strokeweight="2.25pt">
                <v:stroke endarrow="block"/>
              </v:shape>
            </w:pict>
          </mc:Fallback>
        </mc:AlternateContent>
      </w:r>
    </w:p>
    <w:p w14:paraId="1BC97059" w14:textId="77777777" w:rsidR="002524DA" w:rsidRDefault="002524DA" w:rsidP="006D47FB">
      <w:pPr>
        <w:pStyle w:val="ab"/>
        <w:ind w:hanging="2"/>
        <w:rPr>
          <w:b/>
          <w:sz w:val="20"/>
          <w:lang w:eastAsia="zh-TW"/>
        </w:rPr>
      </w:pPr>
      <w:r>
        <w:rPr>
          <w:b/>
          <w:noProof/>
          <w:sz w:val="24"/>
          <w:lang w:eastAsia="zh-TW"/>
        </w:rPr>
        <mc:AlternateContent>
          <mc:Choice Requires="wps">
            <w:drawing>
              <wp:anchor distT="0" distB="0" distL="114300" distR="114300" simplePos="0" relativeHeight="251725824" behindDoc="0" locked="0" layoutInCell="1" allowOverlap="1" wp14:anchorId="64F74B2B" wp14:editId="7E0B97A5">
                <wp:simplePos x="0" y="0"/>
                <wp:positionH relativeFrom="column">
                  <wp:posOffset>1951990</wp:posOffset>
                </wp:positionH>
                <wp:positionV relativeFrom="paragraph">
                  <wp:posOffset>141605</wp:posOffset>
                </wp:positionV>
                <wp:extent cx="923925" cy="1390650"/>
                <wp:effectExtent l="0" t="19050" r="47625" b="76200"/>
                <wp:wrapNone/>
                <wp:docPr id="7" name="接點: 肘形 7"/>
                <wp:cNvGraphicFramePr/>
                <a:graphic xmlns:a="http://schemas.openxmlformats.org/drawingml/2006/main">
                  <a:graphicData uri="http://schemas.microsoft.com/office/word/2010/wordprocessingShape">
                    <wps:wsp>
                      <wps:cNvCnPr/>
                      <wps:spPr>
                        <a:xfrm>
                          <a:off x="0" y="0"/>
                          <a:ext cx="923925" cy="1390650"/>
                        </a:xfrm>
                        <a:prstGeom prst="bentConnector3">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C9EA98" id="接點: 肘形 7" o:spid="_x0000_s1026" type="#_x0000_t34" style="position:absolute;margin-left:153.7pt;margin-top:11.15pt;width:72.75pt;height:10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cWpwgEAAMoDAAAOAAAAZHJzL2Uyb0RvYy54bWysU9tuEzEQfUfiHyy/k71EKc0qmz6khRcE&#10;FS0f4HjHWQvfZJvs7t8zdpJNRRFCiBdf55yZczze3I1akSP4IK1pabUoKQHDbSfNoaXfnj+8u6Uk&#10;RGY6pqyBlk4Q6N327ZvN4BqobW9VB54giQnN4Frax+iaogi8B83CwjoweCms1yzi1h+KzrMB2bUq&#10;6rK8KQbrO+cthxDw9P50SbeZXwjg8YsQASJRLcXaYh59HvdpLLYb1hw8c73k5zLYP1ShmTSYdKa6&#10;Z5GRH16+otKSexusiAtudWGFkByyBlRTlb+oeeqZg6wFzQlutin8P1r++bgzjx5tGFxognv0ScUo&#10;vE4z1kfGbNY0mwVjJBwP1/VyXa8o4XhVLdflzSq7WVzRzof4EawmadHSPZi4s8bgm1i/zG6x46cQ&#10;MTeCLsEprTJkaGl9u3q/ymGRSfVgOhInhy0UvWTmoCC9HQKVwelafF7FScGJ6CsIIjsst8pMua9g&#10;pzw5MuyI7ns1s2Bkggip1Awq/ww6xyYY5F77W+AcnTNaE2eglsb632WN46VUcYq/qD5pTbL3tpvy&#10;U2Y7sGGyP+fmTh35cp/h1y+4/QkAAP//AwBQSwMEFAAGAAgAAAAhABg3uoTgAAAACgEAAA8AAABk&#10;cnMvZG93bnJldi54bWxMj8tOwzAQRfdI/IM1SOyoUyflEeJUiEeXldoiVeyc2I0j4nFku234+w4r&#10;WM7M1Zlzq+XkBnYyIfYeJcxnGTCDrdc9dhI+dx93j8BiUqjV4NFI+DERlvX1VaVK7c+4Madt6hhB&#10;MJZKgk1pLDmPrTVOxZkfDdLt4INTicbQcR3UmeBu4CLL7rlTPdIHq0bzak37vT06CflXt/J7vw5v&#10;u7U9rN5F2OxtI+XtzfTyDCyZKf2F4Vef1KEmp8YfUUc2ECN7KCgqQYgcGAWKhXgC1tCimOfA64r/&#10;r1BfAAAA//8DAFBLAQItABQABgAIAAAAIQC2gziS/gAAAOEBAAATAAAAAAAAAAAAAAAAAAAAAABb&#10;Q29udGVudF9UeXBlc10ueG1sUEsBAi0AFAAGAAgAAAAhADj9If/WAAAAlAEAAAsAAAAAAAAAAAAA&#10;AAAALwEAAF9yZWxzLy5yZWxzUEsBAi0AFAAGAAgAAAAhAE8FxanCAQAAygMAAA4AAAAAAAAAAAAA&#10;AAAALgIAAGRycy9lMm9Eb2MueG1sUEsBAi0AFAAGAAgAAAAhABg3uoTgAAAACgEAAA8AAAAAAAAA&#10;AAAAAAAAHAQAAGRycy9kb3ducmV2LnhtbFBLBQYAAAAABAAEAPMAAAApBQAAAAA=&#10;" strokecolor="black [3040]" strokeweight="2.25pt">
                <v:stroke endarrow="block"/>
              </v:shape>
            </w:pict>
          </mc:Fallback>
        </mc:AlternateContent>
      </w:r>
    </w:p>
    <w:p w14:paraId="19E7C413" w14:textId="77777777" w:rsidR="002524DA" w:rsidRDefault="002524DA" w:rsidP="006D47FB">
      <w:pPr>
        <w:pStyle w:val="ab"/>
        <w:ind w:hanging="2"/>
        <w:rPr>
          <w:b/>
          <w:sz w:val="20"/>
          <w:lang w:eastAsia="zh-TW"/>
        </w:rPr>
      </w:pPr>
      <w:r>
        <w:rPr>
          <w:b/>
          <w:noProof/>
          <w:sz w:val="24"/>
          <w:lang w:eastAsia="zh-TW"/>
        </w:rPr>
        <mc:AlternateContent>
          <mc:Choice Requires="wps">
            <w:drawing>
              <wp:anchor distT="0" distB="0" distL="114300" distR="114300" simplePos="0" relativeHeight="251723776" behindDoc="0" locked="0" layoutInCell="1" allowOverlap="1" wp14:anchorId="1DC58BC8" wp14:editId="3E902E6E">
                <wp:simplePos x="0" y="0"/>
                <wp:positionH relativeFrom="column">
                  <wp:posOffset>6191250</wp:posOffset>
                </wp:positionH>
                <wp:positionV relativeFrom="paragraph">
                  <wp:posOffset>119380</wp:posOffset>
                </wp:positionV>
                <wp:extent cx="720000" cy="0"/>
                <wp:effectExtent l="0" t="76200" r="23495" b="76200"/>
                <wp:wrapNone/>
                <wp:docPr id="6" name="直線單箭頭接點 6"/>
                <wp:cNvGraphicFramePr/>
                <a:graphic xmlns:a="http://schemas.openxmlformats.org/drawingml/2006/main">
                  <a:graphicData uri="http://schemas.microsoft.com/office/word/2010/wordprocessingShape">
                    <wps:wsp>
                      <wps:cNvCnPr/>
                      <wps:spPr>
                        <a:xfrm>
                          <a:off x="0" y="0"/>
                          <a:ext cx="72000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5D9474F" id="直線單箭頭接點 6" o:spid="_x0000_s1026" type="#_x0000_t32" style="position:absolute;margin-left:487.5pt;margin-top:9.4pt;width:56.7pt;height:0;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auHvQEAAMgDAAAOAAAAZHJzL2Uyb0RvYy54bWysU9uO0zAQfUfiHyy/06SVll1FTfehC7wg&#10;WAH7AV5nnFj4prFpkr9n7LQp4iIhxIuvc87MOR7v7ydr2Akwau9avt3UnIGTvtOub/nTl7ev7jiL&#10;SbhOGO+g5TNEfn94+WI/hgZ2fvCmA2RE4mIzhpYPKYWmqqIcwIq48QEcXSqPViTaYl91KEZit6ba&#10;1fXravTYBfQSYqTTh+WSHwq/UiDTR6UiJGZaTrWlMmIZn/NYHfai6VGEQctzGeIfqrBCO0q6Uj2I&#10;JNg31L9QWS3RR6/SRnpbeaW0hKKB1Gzrn9R8HkSAooXMiWG1Kf4/WvnhdHSPSDaMITYxPGJWMSm0&#10;eab62FTMmlezYEpM0uEt2V+TpfJyVV1xAWN6B96yvGh5TCh0P6Sjd45exOO2eCVO72OizAS8AHJS&#10;49jY8t3dze1NCUtCmzeuY2kO1EAJtXC9gfxyBDSOpmvpZZVmAwvRJ1BMd1TskrB0FRwNspOgfui+&#10;blcWiswQpY1ZQXVJ/0fQOTbDoHTa3wLX6JLRu7QCrXYef5c1TZdS1RJ/Ub1ozbKffTeXhyx2ULsU&#10;f86tnfvxx32BXz/g4TsAAAD//wMAUEsDBBQABgAIAAAAIQA8g1eD3gAAAAoBAAAPAAAAZHJzL2Rv&#10;d25yZXYueG1sTI/BTsMwEETvSPyDtUjcqEPVgAlxKkD0glCB0As3N16SCHsdxW4b/p6tOMBxZ0az&#10;88rl5J3Y4xj7QBouZxkIpCbYnloNm/fVhQIRkyFrXCDU8I0RltXpSWkKGw70hvs6tYJLKBZGQ5fS&#10;UEgZmw69ibMwILH3GUZvEp9jK+1oDlzunZxn2ZX0pif+0JkBHzpsvuqd1zCpLLzM88c8fdwvnp9e&#10;+9W63jitz8+mu1sQCaf0F4bjfJ4OFW/ahh3ZKJyGm+ucWRIbihGOgUypBYjtryKrUv5HqH4AAAD/&#10;/wMAUEsBAi0AFAAGAAgAAAAhALaDOJL+AAAA4QEAABMAAAAAAAAAAAAAAAAAAAAAAFtDb250ZW50&#10;X1R5cGVzXS54bWxQSwECLQAUAAYACAAAACEAOP0h/9YAAACUAQAACwAAAAAAAAAAAAAAAAAvAQAA&#10;X3JlbHMvLnJlbHNQSwECLQAUAAYACAAAACEA0/Wrh70BAADIAwAADgAAAAAAAAAAAAAAAAAuAgAA&#10;ZHJzL2Uyb0RvYy54bWxQSwECLQAUAAYACAAAACEAPINXg94AAAAKAQAADwAAAAAAAAAAAAAAAAAX&#10;BAAAZHJzL2Rvd25yZXYueG1sUEsFBgAAAAAEAAQA8wAAACIFAAAAAA==&#10;" strokecolor="black [3040]" strokeweight="2.25pt">
                <v:stroke endarrow="block"/>
              </v:shape>
            </w:pict>
          </mc:Fallback>
        </mc:AlternateContent>
      </w:r>
    </w:p>
    <w:p w14:paraId="6B59DA27" w14:textId="77777777" w:rsidR="002524DA" w:rsidRDefault="002524DA" w:rsidP="006D47FB">
      <w:pPr>
        <w:pStyle w:val="ab"/>
        <w:ind w:hanging="2"/>
        <w:rPr>
          <w:b/>
          <w:sz w:val="20"/>
          <w:lang w:eastAsia="zh-TW"/>
        </w:rPr>
      </w:pPr>
    </w:p>
    <w:p w14:paraId="7112EE6B" w14:textId="77777777" w:rsidR="002524DA" w:rsidRDefault="002524DA" w:rsidP="006D47FB">
      <w:pPr>
        <w:pStyle w:val="ab"/>
        <w:ind w:hanging="2"/>
        <w:rPr>
          <w:b/>
          <w:sz w:val="20"/>
          <w:lang w:eastAsia="zh-TW"/>
        </w:rPr>
      </w:pPr>
    </w:p>
    <w:p w14:paraId="7E518092" w14:textId="77777777" w:rsidR="002524DA" w:rsidRDefault="002524DA" w:rsidP="006D47FB">
      <w:pPr>
        <w:pStyle w:val="ab"/>
        <w:spacing w:before="11"/>
        <w:ind w:hanging="2"/>
        <w:rPr>
          <w:b/>
          <w:sz w:val="24"/>
          <w:lang w:eastAsia="zh-TW"/>
        </w:rPr>
      </w:pPr>
      <w:r>
        <w:rPr>
          <w:b/>
          <w:noProof/>
          <w:sz w:val="20"/>
          <w:lang w:eastAsia="zh-TW"/>
        </w:rPr>
        <mc:AlternateContent>
          <mc:Choice Requires="wps">
            <w:drawing>
              <wp:anchor distT="0" distB="0" distL="114300" distR="114300" simplePos="0" relativeHeight="251721728" behindDoc="0" locked="0" layoutInCell="1" allowOverlap="1" wp14:anchorId="3C520355" wp14:editId="3156B7C2">
                <wp:simplePos x="0" y="0"/>
                <wp:positionH relativeFrom="column">
                  <wp:posOffset>2879090</wp:posOffset>
                </wp:positionH>
                <wp:positionV relativeFrom="paragraph">
                  <wp:posOffset>222250</wp:posOffset>
                </wp:positionV>
                <wp:extent cx="2162175" cy="742950"/>
                <wp:effectExtent l="0" t="0" r="28575" b="19050"/>
                <wp:wrapNone/>
                <wp:docPr id="4" name="矩形 4"/>
                <wp:cNvGraphicFramePr/>
                <a:graphic xmlns:a="http://schemas.openxmlformats.org/drawingml/2006/main">
                  <a:graphicData uri="http://schemas.microsoft.com/office/word/2010/wordprocessingShape">
                    <wps:wsp>
                      <wps:cNvSpPr/>
                      <wps:spPr>
                        <a:xfrm>
                          <a:off x="0" y="0"/>
                          <a:ext cx="2162175" cy="7429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DCC7530" w14:textId="77777777" w:rsidR="002524DA" w:rsidRPr="004E3F62" w:rsidRDefault="002524DA" w:rsidP="006D47FB">
                            <w:pPr>
                              <w:spacing w:before="155" w:line="268" w:lineRule="auto"/>
                              <w:ind w:left="1" w:right="8" w:hanging="3"/>
                              <w:jc w:val="both"/>
                              <w:rPr>
                                <w:sz w:val="32"/>
                              </w:rPr>
                            </w:pPr>
                            <w:r>
                              <w:rPr>
                                <w:w w:val="95"/>
                                <w:sz w:val="32"/>
                              </w:rPr>
                              <w:t>同時呈報</w:t>
                            </w:r>
                            <w:r>
                              <w:rPr>
                                <w:rFonts w:hint="eastAsia"/>
                                <w:w w:val="95"/>
                                <w:sz w:val="32"/>
                              </w:rPr>
                              <w:t>運動部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20355" id="矩形 4" o:spid="_x0000_s1039" style="position:absolute;margin-left:226.7pt;margin-top:17.5pt;width:170.25pt;height:5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5WwIAAAgFAAAOAAAAZHJzL2Uyb0RvYy54bWysVN9P2zAQfp+0/8Hy+0iTFToqUlQVMU1C&#10;gICJZ9exaTTH553dJt1fv7PTphWr9jDtxbnz/f78Xa6uu8awjUJfgy15fjbiTFkJVW3fSv795fbT&#10;F858ELYSBqwq+VZ5fj37+OGqdVNVwApMpZBREuunrSv5KgQ3zTIvV6oR/gycsmTUgI0IpOJbVqFo&#10;KXtjsmI0ushawMohSOU93d70Rj5L+bVWMjxo7VVgpuTUW0gnpnMZz2x2JaZvKNyqlrs2xD900Yja&#10;UtEh1Y0Igq2x/iNVU0sEDzqcSWgy0LqWKs1A0+Sjd9M8r4RTaRYCx7sBJv//0sr7zbN7RIKhdX7q&#10;SYxTdBqb+KX+WJfA2g5gqS4wSZdFflHkk3POJNkm4+LyPKGZHaId+vBVQcOiUHKkx0gYic2dD1SR&#10;XPcusZixrCUKFZNRn+jQUJLC1qje7UlpVlexhZQucUUtDLKNoFeufuTxVSm5seQZQ3RtzBCUnwoy&#10;YR+0841hKvFnCBydCjxUG7xTRbBhCGxqC/j3YN37U9tHs0YxdMuOhiVcPsep4tUSqu0jMoSezN7J&#10;25oAvhM+PAok9hLPaSPDAx3aAGEKO4mzFeCvU/fRn0hFVs5a2oaS+59rgYoz880S3S7z8TiuT1LG&#10;55OCFDy2LI8tdt0sgJ4ip913MonRP5i9qBGaV1rceaxKJmEl1S65DLhXFqHfUlp9qebz5EYr40S4&#10;s89OxuQR6Eigl+5VoNuxLBA/72G/OWL6jmy9b4y0MF8H0HVi4gHX3RPQuiUO7X4NcZ+P9eR1+IHN&#10;fgMAAP//AwBQSwMEFAAGAAgAAAAhAJbceg/fAAAACgEAAA8AAABkcnMvZG93bnJldi54bWxMj8tO&#10;wzAQRfdI/IM1SOyoTdO0JMSpKgQrEBWFBUs3HpIIPyLbTdK/Z1jBcjRH955bbWdr2Igh9t5JuF0I&#10;YOgar3vXSvh4f7q5AxaTcloZ71DCGSNs68uLSpXaT+4Nx0NqGYW4WCoJXUpDyXlsOrQqLvyAjn5f&#10;PliV6Awt10FNFG4NXwqx5lb1jho6NeBDh8334WQl+H1/NrtQvI4vuPl83icxzetHKa+v5t09sIRz&#10;+oPhV5/UoSanoz85HZmRsMqzFaESspw2EbApsgLYkch8KYDXFf8/of4BAAD//wMAUEsBAi0AFAAG&#10;AAgAAAAhALaDOJL+AAAA4QEAABMAAAAAAAAAAAAAAAAAAAAAAFtDb250ZW50X1R5cGVzXS54bWxQ&#10;SwECLQAUAAYACAAAACEAOP0h/9YAAACUAQAACwAAAAAAAAAAAAAAAAAvAQAAX3JlbHMvLnJlbHNQ&#10;SwECLQAUAAYACAAAACEAPq3yuVsCAAAIBQAADgAAAAAAAAAAAAAAAAAuAgAAZHJzL2Uyb0RvYy54&#10;bWxQSwECLQAUAAYACAAAACEAltx6D98AAAAKAQAADwAAAAAAAAAAAAAAAAC1BAAAZHJzL2Rvd25y&#10;ZXYueG1sUEsFBgAAAAAEAAQA8wAAAMEFAAAAAA==&#10;" fillcolor="white [3201]" strokecolor="black [3200]" strokeweight="1pt">
                <v:textbox>
                  <w:txbxContent>
                    <w:p w14:paraId="3DCC7530" w14:textId="77777777" w:rsidR="002524DA" w:rsidRPr="004E3F62" w:rsidRDefault="002524DA" w:rsidP="006D47FB">
                      <w:pPr>
                        <w:spacing w:before="155" w:line="268" w:lineRule="auto"/>
                        <w:ind w:left="1" w:right="8" w:hanging="3"/>
                        <w:jc w:val="both"/>
                        <w:rPr>
                          <w:sz w:val="32"/>
                        </w:rPr>
                      </w:pPr>
                      <w:r>
                        <w:rPr>
                          <w:w w:val="95"/>
                          <w:sz w:val="32"/>
                        </w:rPr>
                        <w:t>同時呈報</w:t>
                      </w:r>
                      <w:r>
                        <w:rPr>
                          <w:rFonts w:hint="eastAsia"/>
                          <w:w w:val="95"/>
                          <w:sz w:val="32"/>
                        </w:rPr>
                        <w:t>運動部</w:t>
                      </w:r>
                    </w:p>
                  </w:txbxContent>
                </v:textbox>
              </v:rect>
            </w:pict>
          </mc:Fallback>
        </mc:AlternateContent>
      </w:r>
    </w:p>
    <w:p w14:paraId="17BE4B11" w14:textId="77777777" w:rsidR="002524DA" w:rsidRDefault="002524DA" w:rsidP="006D47FB">
      <w:pPr>
        <w:pStyle w:val="ab"/>
        <w:spacing w:before="11"/>
        <w:ind w:hanging="2"/>
        <w:rPr>
          <w:b/>
          <w:sz w:val="24"/>
          <w:lang w:eastAsia="zh-TW"/>
        </w:rPr>
      </w:pPr>
    </w:p>
    <w:p w14:paraId="7A527F8C" w14:textId="77777777" w:rsidR="002524DA" w:rsidRDefault="002524DA" w:rsidP="006D47FB">
      <w:pPr>
        <w:pStyle w:val="ab"/>
        <w:spacing w:before="11"/>
        <w:ind w:hanging="2"/>
        <w:rPr>
          <w:b/>
          <w:sz w:val="24"/>
          <w:lang w:eastAsia="zh-TW"/>
        </w:rPr>
      </w:pPr>
    </w:p>
    <w:p w14:paraId="49F41CCA" w14:textId="77777777" w:rsidR="002524DA" w:rsidRDefault="002524DA" w:rsidP="006D47FB">
      <w:pPr>
        <w:pStyle w:val="ab"/>
        <w:spacing w:before="11"/>
        <w:ind w:hanging="2"/>
        <w:rPr>
          <w:b/>
          <w:sz w:val="24"/>
          <w:lang w:eastAsia="zh-TW"/>
        </w:rPr>
      </w:pPr>
    </w:p>
    <w:p w14:paraId="35013FD5" w14:textId="77777777" w:rsidR="002524DA" w:rsidRDefault="002524DA" w:rsidP="006D47FB">
      <w:pPr>
        <w:pStyle w:val="ab"/>
        <w:spacing w:before="11"/>
        <w:ind w:hanging="2"/>
        <w:rPr>
          <w:b/>
          <w:sz w:val="24"/>
          <w:lang w:eastAsia="zh-TW"/>
        </w:rPr>
      </w:pPr>
    </w:p>
    <w:p w14:paraId="0BFAAF0A" w14:textId="77777777" w:rsidR="002524DA" w:rsidRDefault="002524DA" w:rsidP="006D47FB">
      <w:pPr>
        <w:pStyle w:val="ab"/>
        <w:spacing w:line="480" w:lineRule="auto"/>
        <w:ind w:hanging="2"/>
        <w:rPr>
          <w:lang w:eastAsia="zh-TW"/>
        </w:rPr>
      </w:pPr>
      <w:r>
        <w:rPr>
          <w:spacing w:val="-1"/>
          <w:lang w:eastAsia="zh-TW"/>
        </w:rPr>
        <w:t>※</w:t>
      </w:r>
      <w:r>
        <w:rPr>
          <w:lang w:eastAsia="zh-TW"/>
        </w:rPr>
        <w:t>民眾如於本會辦理之活動賽事中發現有兒童或少年遭受暴力行為之情事，請向本會聯繫窗口通。</w:t>
      </w:r>
    </w:p>
    <w:p w14:paraId="5C3DA722" w14:textId="77777777" w:rsidR="005E623C" w:rsidRPr="005E623C" w:rsidRDefault="005E623C" w:rsidP="005E623C">
      <w:pPr>
        <w:rPr>
          <w:rFonts w:ascii="標楷體" w:eastAsia="標楷體" w:hAnsi="標楷體" w:cs="標楷體"/>
          <w:spacing w:val="-1"/>
          <w:sz w:val="28"/>
          <w:szCs w:val="28"/>
          <w:lang w:val="en-US"/>
        </w:rPr>
      </w:pPr>
      <w:r w:rsidRPr="005E623C">
        <w:rPr>
          <w:rFonts w:ascii="標楷體" w:eastAsia="標楷體" w:hAnsi="標楷體" w:cs="標楷體"/>
          <w:spacing w:val="-1"/>
          <w:sz w:val="28"/>
          <w:szCs w:val="28"/>
          <w:lang w:val="en-US"/>
        </w:rPr>
        <w:t>※本會處理窗口：</w:t>
      </w:r>
      <w:r w:rsidRPr="005E623C">
        <w:rPr>
          <w:rFonts w:ascii="標楷體" w:eastAsia="標楷體" w:hAnsi="標楷體" w:cs="標楷體"/>
          <w:spacing w:val="-1"/>
          <w:sz w:val="28"/>
          <w:szCs w:val="28"/>
          <w:u w:val="single"/>
          <w:lang w:val="en-US"/>
        </w:rPr>
        <w:t xml:space="preserve">  陳品潔          </w:t>
      </w:r>
      <w:r w:rsidRPr="005E623C">
        <w:rPr>
          <w:rFonts w:ascii="標楷體" w:eastAsia="標楷體" w:hAnsi="標楷體" w:cs="標楷體"/>
          <w:spacing w:val="-1"/>
          <w:sz w:val="28"/>
          <w:szCs w:val="28"/>
          <w:lang w:val="en-US"/>
        </w:rPr>
        <w:t>，電話：</w:t>
      </w:r>
      <w:r w:rsidRPr="005E623C">
        <w:rPr>
          <w:rFonts w:ascii="標楷體" w:eastAsia="標楷體" w:hAnsi="標楷體" w:cs="標楷體"/>
          <w:spacing w:val="-1"/>
          <w:sz w:val="28"/>
          <w:szCs w:val="28"/>
          <w:u w:val="single"/>
          <w:lang w:val="en-US"/>
        </w:rPr>
        <w:t xml:space="preserve"> 02-25942108</w:t>
      </w:r>
    </w:p>
    <w:bookmarkEnd w:id="5"/>
    <w:p w14:paraId="1B607FF0" w14:textId="0DBFA22A" w:rsidR="004F4E1B" w:rsidRPr="007022B8" w:rsidRDefault="004F4E1B" w:rsidP="007022B8">
      <w:pPr>
        <w:rPr>
          <w:rFonts w:ascii="KaiTi" w:hAnsi="KaiTi" w:cs="Arial" w:hint="eastAsia"/>
          <w:b/>
          <w:color w:val="000000" w:themeColor="text1"/>
          <w:sz w:val="40"/>
          <w:szCs w:val="40"/>
        </w:rPr>
      </w:pPr>
    </w:p>
    <w:sectPr w:rsidR="004F4E1B" w:rsidRPr="007022B8">
      <w:pgSz w:w="16838" w:h="11906" w:orient="landscape"/>
      <w:pgMar w:top="1800" w:right="1440" w:bottom="1800" w:left="1440" w:header="851" w:footer="99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9B4AB81F-D23F-4D22-A037-D71F2858E22D}"/>
    <w:embedBold r:id="rId2" w:fontKey="{0BA8EAF7-1353-4FF8-A76C-786626B5EFF7}"/>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3" w:fontKey="{8EC48A63-52BE-477D-B0C4-00562E33C0B4}"/>
  </w:font>
  <w:font w:name="標楷體">
    <w:panose1 w:val="03000509000000000000"/>
    <w:charset w:val="88"/>
    <w:family w:val="script"/>
    <w:pitch w:val="fixed"/>
    <w:sig w:usb0="00000003" w:usb1="080E0000" w:usb2="00000016" w:usb3="00000000" w:csb0="00100001" w:csb1="00000000"/>
    <w:embedRegular r:id="rId4" w:subsetted="1" w:fontKey="{B37DA906-556E-4D86-8F4C-4875CC706E97}"/>
  </w:font>
  <w:font w:name="KaiTi">
    <w:panose1 w:val="02010609060101010101"/>
    <w:charset w:val="86"/>
    <w:family w:val="modern"/>
    <w:pitch w:val="fixed"/>
    <w:sig w:usb0="800002BF" w:usb1="38CF7CFA" w:usb2="00000016" w:usb3="00000000" w:csb0="00040001" w:csb1="00000000"/>
    <w:embedRegular r:id="rId5" w:subsetted="1" w:fontKey="{B99581B7-8814-477C-9F62-A4FEA36A34CD}"/>
    <w:embedBold r:id="rId6" w:subsetted="1" w:fontKey="{88700664-488A-407C-8849-1DF1A76D567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CB99505B-E093-4CD2-9BAC-C4032FAE88B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CC4"/>
    <w:multiLevelType w:val="multilevel"/>
    <w:tmpl w:val="7CE616D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6F61DE"/>
    <w:multiLevelType w:val="multilevel"/>
    <w:tmpl w:val="B894B158"/>
    <w:lvl w:ilvl="0">
      <w:start w:val="1"/>
      <w:numFmt w:val="decimal"/>
      <w:lvlText w:val="%1."/>
      <w:lvlJc w:val="left"/>
      <w:pPr>
        <w:ind w:left="1385" w:hanging="480"/>
      </w:pPr>
    </w:lvl>
    <w:lvl w:ilvl="1">
      <w:start w:val="1"/>
      <w:numFmt w:val="decimal"/>
      <w:lvlText w:val="(%2)、"/>
      <w:lvlJc w:val="left"/>
      <w:pPr>
        <w:ind w:left="1865" w:hanging="480"/>
      </w:pPr>
    </w:lvl>
    <w:lvl w:ilvl="2">
      <w:start w:val="1"/>
      <w:numFmt w:val="lowerRoman"/>
      <w:lvlText w:val="%3."/>
      <w:lvlJc w:val="right"/>
      <w:pPr>
        <w:ind w:left="2345" w:hanging="480"/>
      </w:pPr>
    </w:lvl>
    <w:lvl w:ilvl="3">
      <w:start w:val="1"/>
      <w:numFmt w:val="decimal"/>
      <w:lvlText w:val="%4."/>
      <w:lvlJc w:val="left"/>
      <w:pPr>
        <w:ind w:left="2825" w:hanging="480"/>
      </w:pPr>
    </w:lvl>
    <w:lvl w:ilvl="4">
      <w:start w:val="1"/>
      <w:numFmt w:val="decimal"/>
      <w:lvlText w:val="%5、"/>
      <w:lvlJc w:val="left"/>
      <w:pPr>
        <w:ind w:left="3305" w:hanging="480"/>
      </w:pPr>
    </w:lvl>
    <w:lvl w:ilvl="5">
      <w:start w:val="1"/>
      <w:numFmt w:val="lowerRoman"/>
      <w:lvlText w:val="%6."/>
      <w:lvlJc w:val="right"/>
      <w:pPr>
        <w:ind w:left="3785" w:hanging="480"/>
      </w:pPr>
    </w:lvl>
    <w:lvl w:ilvl="6">
      <w:start w:val="1"/>
      <w:numFmt w:val="decimal"/>
      <w:lvlText w:val="%7."/>
      <w:lvlJc w:val="left"/>
      <w:pPr>
        <w:ind w:left="4265" w:hanging="480"/>
      </w:pPr>
    </w:lvl>
    <w:lvl w:ilvl="7">
      <w:start w:val="1"/>
      <w:numFmt w:val="decimal"/>
      <w:lvlText w:val="%8、"/>
      <w:lvlJc w:val="left"/>
      <w:pPr>
        <w:ind w:left="4745" w:hanging="480"/>
      </w:pPr>
    </w:lvl>
    <w:lvl w:ilvl="8">
      <w:start w:val="1"/>
      <w:numFmt w:val="lowerRoman"/>
      <w:lvlText w:val="%9."/>
      <w:lvlJc w:val="right"/>
      <w:pPr>
        <w:ind w:left="5225" w:hanging="480"/>
      </w:pPr>
    </w:lvl>
  </w:abstractNum>
  <w:abstractNum w:abstractNumId="2" w15:restartNumberingAfterBreak="0">
    <w:nsid w:val="152D020A"/>
    <w:multiLevelType w:val="multilevel"/>
    <w:tmpl w:val="B362406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7AA100E"/>
    <w:multiLevelType w:val="multilevel"/>
    <w:tmpl w:val="1BAAC88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23085F"/>
    <w:multiLevelType w:val="multilevel"/>
    <w:tmpl w:val="BA2A6A7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9296339"/>
    <w:multiLevelType w:val="multilevel"/>
    <w:tmpl w:val="9FAE6E70"/>
    <w:lvl w:ilvl="0">
      <w:start w:val="1"/>
      <w:numFmt w:val="decimal"/>
      <w:lvlText w:val="%1、"/>
      <w:lvlJc w:val="left"/>
      <w:pPr>
        <w:ind w:left="480" w:hanging="480"/>
      </w:pPr>
    </w:lvl>
    <w:lvl w:ilvl="1">
      <w:start w:val="1"/>
      <w:numFmt w:val="decimal"/>
      <w:lvlText w:val="（%2）、"/>
      <w:lvlJc w:val="left"/>
      <w:pPr>
        <w:ind w:left="48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C285507"/>
    <w:multiLevelType w:val="multilevel"/>
    <w:tmpl w:val="4F1E8F10"/>
    <w:lvl w:ilvl="0">
      <w:start w:val="1"/>
      <w:numFmt w:val="decimal"/>
      <w:lvlText w:val="（%1）、"/>
      <w:lvlJc w:val="left"/>
      <w:pPr>
        <w:ind w:left="905" w:hanging="480"/>
      </w:pPr>
    </w:lvl>
    <w:lvl w:ilvl="1">
      <w:start w:val="1"/>
      <w:numFmt w:val="decim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7" w15:restartNumberingAfterBreak="0">
    <w:nsid w:val="1D003799"/>
    <w:multiLevelType w:val="multilevel"/>
    <w:tmpl w:val="39BC3B9A"/>
    <w:lvl w:ilvl="0">
      <w:start w:val="1"/>
      <w:numFmt w:val="decimal"/>
      <w:lvlText w:val="%1."/>
      <w:lvlJc w:val="left"/>
      <w:pPr>
        <w:ind w:left="1385" w:hanging="480"/>
      </w:pPr>
    </w:lvl>
    <w:lvl w:ilvl="1">
      <w:start w:val="1"/>
      <w:numFmt w:val="decimal"/>
      <w:lvlText w:val="(%2)、"/>
      <w:lvlJc w:val="left"/>
      <w:pPr>
        <w:ind w:left="1865" w:hanging="480"/>
      </w:pPr>
    </w:lvl>
    <w:lvl w:ilvl="2">
      <w:start w:val="1"/>
      <w:numFmt w:val="lowerRoman"/>
      <w:lvlText w:val="%3."/>
      <w:lvlJc w:val="right"/>
      <w:pPr>
        <w:ind w:left="2345" w:hanging="480"/>
      </w:pPr>
    </w:lvl>
    <w:lvl w:ilvl="3">
      <w:start w:val="1"/>
      <w:numFmt w:val="decimal"/>
      <w:lvlText w:val="%4."/>
      <w:lvlJc w:val="left"/>
      <w:pPr>
        <w:ind w:left="2825" w:hanging="480"/>
      </w:pPr>
    </w:lvl>
    <w:lvl w:ilvl="4">
      <w:start w:val="1"/>
      <w:numFmt w:val="decimal"/>
      <w:lvlText w:val="%5、"/>
      <w:lvlJc w:val="left"/>
      <w:pPr>
        <w:ind w:left="3305" w:hanging="480"/>
      </w:pPr>
    </w:lvl>
    <w:lvl w:ilvl="5">
      <w:start w:val="1"/>
      <w:numFmt w:val="lowerRoman"/>
      <w:lvlText w:val="%6."/>
      <w:lvlJc w:val="right"/>
      <w:pPr>
        <w:ind w:left="3785" w:hanging="480"/>
      </w:pPr>
    </w:lvl>
    <w:lvl w:ilvl="6">
      <w:start w:val="1"/>
      <w:numFmt w:val="decimal"/>
      <w:lvlText w:val="%7."/>
      <w:lvlJc w:val="left"/>
      <w:pPr>
        <w:ind w:left="4265" w:hanging="480"/>
      </w:pPr>
    </w:lvl>
    <w:lvl w:ilvl="7">
      <w:start w:val="1"/>
      <w:numFmt w:val="decimal"/>
      <w:lvlText w:val="%8、"/>
      <w:lvlJc w:val="left"/>
      <w:pPr>
        <w:ind w:left="4745" w:hanging="480"/>
      </w:pPr>
    </w:lvl>
    <w:lvl w:ilvl="8">
      <w:start w:val="1"/>
      <w:numFmt w:val="lowerRoman"/>
      <w:lvlText w:val="%9."/>
      <w:lvlJc w:val="right"/>
      <w:pPr>
        <w:ind w:left="5225" w:hanging="480"/>
      </w:pPr>
    </w:lvl>
  </w:abstractNum>
  <w:abstractNum w:abstractNumId="8" w15:restartNumberingAfterBreak="0">
    <w:nsid w:val="1E294461"/>
    <w:multiLevelType w:val="multilevel"/>
    <w:tmpl w:val="1CF08260"/>
    <w:lvl w:ilvl="0">
      <w:start w:val="1"/>
      <w:numFmt w:val="decimal"/>
      <w:lvlText w:val="（%1）、"/>
      <w:lvlJc w:val="left"/>
      <w:pPr>
        <w:ind w:left="905" w:hanging="480"/>
      </w:pPr>
    </w:lvl>
    <w:lvl w:ilvl="1">
      <w:start w:val="1"/>
      <w:numFmt w:val="decim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9" w15:restartNumberingAfterBreak="0">
    <w:nsid w:val="1E817E62"/>
    <w:multiLevelType w:val="multilevel"/>
    <w:tmpl w:val="7F02149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FDE43A8"/>
    <w:multiLevelType w:val="hybridMultilevel"/>
    <w:tmpl w:val="6B72509E"/>
    <w:lvl w:ilvl="0" w:tplc="4AB69F2E">
      <w:start w:val="1"/>
      <w:numFmt w:val="decimal"/>
      <w:lvlText w:val="%1."/>
      <w:lvlJc w:val="left"/>
      <w:pPr>
        <w:ind w:left="417" w:hanging="286"/>
        <w:jc w:val="left"/>
      </w:pPr>
      <w:rPr>
        <w:rFonts w:ascii="Calibri" w:eastAsia="Calibri" w:hAnsi="Calibri" w:cs="Calibri" w:hint="default"/>
        <w:b w:val="0"/>
        <w:bCs w:val="0"/>
        <w:i w:val="0"/>
        <w:iCs w:val="0"/>
        <w:spacing w:val="-1"/>
        <w:w w:val="99"/>
        <w:sz w:val="32"/>
        <w:szCs w:val="32"/>
      </w:rPr>
    </w:lvl>
    <w:lvl w:ilvl="1" w:tplc="203ADAFE">
      <w:numFmt w:val="bullet"/>
      <w:lvlText w:val="•"/>
      <w:lvlJc w:val="left"/>
      <w:pPr>
        <w:ind w:left="871" w:hanging="286"/>
      </w:pPr>
      <w:rPr>
        <w:rFonts w:hint="default"/>
      </w:rPr>
    </w:lvl>
    <w:lvl w:ilvl="2" w:tplc="01C67436">
      <w:numFmt w:val="bullet"/>
      <w:lvlText w:val="•"/>
      <w:lvlJc w:val="left"/>
      <w:pPr>
        <w:ind w:left="1322" w:hanging="286"/>
      </w:pPr>
      <w:rPr>
        <w:rFonts w:hint="default"/>
      </w:rPr>
    </w:lvl>
    <w:lvl w:ilvl="3" w:tplc="B1F0DF66">
      <w:numFmt w:val="bullet"/>
      <w:lvlText w:val="•"/>
      <w:lvlJc w:val="left"/>
      <w:pPr>
        <w:ind w:left="1774" w:hanging="286"/>
      </w:pPr>
      <w:rPr>
        <w:rFonts w:hint="default"/>
      </w:rPr>
    </w:lvl>
    <w:lvl w:ilvl="4" w:tplc="E7ECD488">
      <w:numFmt w:val="bullet"/>
      <w:lvlText w:val="•"/>
      <w:lvlJc w:val="left"/>
      <w:pPr>
        <w:ind w:left="2225" w:hanging="286"/>
      </w:pPr>
      <w:rPr>
        <w:rFonts w:hint="default"/>
      </w:rPr>
    </w:lvl>
    <w:lvl w:ilvl="5" w:tplc="17D0EC8C">
      <w:numFmt w:val="bullet"/>
      <w:lvlText w:val="•"/>
      <w:lvlJc w:val="left"/>
      <w:pPr>
        <w:ind w:left="2677" w:hanging="286"/>
      </w:pPr>
      <w:rPr>
        <w:rFonts w:hint="default"/>
      </w:rPr>
    </w:lvl>
    <w:lvl w:ilvl="6" w:tplc="37B21208">
      <w:numFmt w:val="bullet"/>
      <w:lvlText w:val="•"/>
      <w:lvlJc w:val="left"/>
      <w:pPr>
        <w:ind w:left="3128" w:hanging="286"/>
      </w:pPr>
      <w:rPr>
        <w:rFonts w:hint="default"/>
      </w:rPr>
    </w:lvl>
    <w:lvl w:ilvl="7" w:tplc="44CCBE82">
      <w:numFmt w:val="bullet"/>
      <w:lvlText w:val="•"/>
      <w:lvlJc w:val="left"/>
      <w:pPr>
        <w:ind w:left="3579" w:hanging="286"/>
      </w:pPr>
      <w:rPr>
        <w:rFonts w:hint="default"/>
      </w:rPr>
    </w:lvl>
    <w:lvl w:ilvl="8" w:tplc="1B2CB5AC">
      <w:numFmt w:val="bullet"/>
      <w:lvlText w:val="•"/>
      <w:lvlJc w:val="left"/>
      <w:pPr>
        <w:ind w:left="4031" w:hanging="286"/>
      </w:pPr>
      <w:rPr>
        <w:rFonts w:hint="default"/>
      </w:rPr>
    </w:lvl>
  </w:abstractNum>
  <w:abstractNum w:abstractNumId="11" w15:restartNumberingAfterBreak="0">
    <w:nsid w:val="2E5C35A6"/>
    <w:multiLevelType w:val="multilevel"/>
    <w:tmpl w:val="BA8060B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CCF01F3"/>
    <w:multiLevelType w:val="multilevel"/>
    <w:tmpl w:val="F41C9D5C"/>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4DE41F3"/>
    <w:multiLevelType w:val="multilevel"/>
    <w:tmpl w:val="AA8C4C0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45B62729"/>
    <w:multiLevelType w:val="multilevel"/>
    <w:tmpl w:val="F080F74E"/>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300462C"/>
    <w:multiLevelType w:val="hybridMultilevel"/>
    <w:tmpl w:val="63C603B0"/>
    <w:lvl w:ilvl="0" w:tplc="89CE16D6">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B0C3FC4"/>
    <w:multiLevelType w:val="multilevel"/>
    <w:tmpl w:val="2C8EC16C"/>
    <w:lvl w:ilvl="0">
      <w:start w:val="1"/>
      <w:numFmt w:val="decimal"/>
      <w:lvlText w:val="%1."/>
      <w:lvlJc w:val="left"/>
      <w:pPr>
        <w:ind w:left="905" w:hanging="480"/>
      </w:pPr>
    </w:lvl>
    <w:lvl w:ilvl="1">
      <w:start w:val="1"/>
      <w:numFmt w:val="decim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7" w15:restartNumberingAfterBreak="0">
    <w:nsid w:val="7ED46ACD"/>
    <w:multiLevelType w:val="multilevel"/>
    <w:tmpl w:val="180CEE12"/>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233201823">
    <w:abstractNumId w:val="5"/>
  </w:num>
  <w:num w:numId="2" w16cid:durableId="725836854">
    <w:abstractNumId w:val="2"/>
  </w:num>
  <w:num w:numId="3" w16cid:durableId="1785374">
    <w:abstractNumId w:val="14"/>
  </w:num>
  <w:num w:numId="4" w16cid:durableId="731778571">
    <w:abstractNumId w:val="12"/>
  </w:num>
  <w:num w:numId="5" w16cid:durableId="1459182326">
    <w:abstractNumId w:val="13"/>
  </w:num>
  <w:num w:numId="6" w16cid:durableId="419108856">
    <w:abstractNumId w:val="3"/>
  </w:num>
  <w:num w:numId="7" w16cid:durableId="1293630097">
    <w:abstractNumId w:val="17"/>
  </w:num>
  <w:num w:numId="8" w16cid:durableId="2027292296">
    <w:abstractNumId w:val="0"/>
  </w:num>
  <w:num w:numId="9" w16cid:durableId="924614234">
    <w:abstractNumId w:val="4"/>
  </w:num>
  <w:num w:numId="10" w16cid:durableId="1063792755">
    <w:abstractNumId w:val="11"/>
  </w:num>
  <w:num w:numId="11" w16cid:durableId="610014766">
    <w:abstractNumId w:val="9"/>
  </w:num>
  <w:num w:numId="12" w16cid:durableId="1658462707">
    <w:abstractNumId w:val="8"/>
  </w:num>
  <w:num w:numId="13" w16cid:durableId="1092360310">
    <w:abstractNumId w:val="6"/>
  </w:num>
  <w:num w:numId="14" w16cid:durableId="1194459590">
    <w:abstractNumId w:val="16"/>
  </w:num>
  <w:num w:numId="15" w16cid:durableId="755400461">
    <w:abstractNumId w:val="1"/>
  </w:num>
  <w:num w:numId="16" w16cid:durableId="2059164839">
    <w:abstractNumId w:val="7"/>
  </w:num>
  <w:num w:numId="17" w16cid:durableId="1554733191">
    <w:abstractNumId w:val="15"/>
  </w:num>
  <w:num w:numId="18" w16cid:durableId="12756731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E1B"/>
    <w:rsid w:val="0003196D"/>
    <w:rsid w:val="000B3D7B"/>
    <w:rsid w:val="00233420"/>
    <w:rsid w:val="002524DA"/>
    <w:rsid w:val="00320563"/>
    <w:rsid w:val="004F4E1B"/>
    <w:rsid w:val="005A5370"/>
    <w:rsid w:val="005A6FAF"/>
    <w:rsid w:val="005E623C"/>
    <w:rsid w:val="006F5262"/>
    <w:rsid w:val="007022B8"/>
    <w:rsid w:val="007C151C"/>
    <w:rsid w:val="00854F36"/>
    <w:rsid w:val="00A25626"/>
    <w:rsid w:val="00AC1738"/>
    <w:rsid w:val="00B0728E"/>
    <w:rsid w:val="00BA4B59"/>
    <w:rsid w:val="00C53449"/>
    <w:rsid w:val="00E97281"/>
    <w:rsid w:val="00EE261E"/>
    <w:rsid w:val="00FB69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A14C9"/>
  <w15:docId w15:val="{F735CE36-1831-4177-801C-DEBFAFDDE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a4"/>
    <w:uiPriority w:val="10"/>
    <w:qFormat/>
    <w:pPr>
      <w:keepNext/>
      <w:keepLines/>
      <w:spacing w:before="480" w:after="120"/>
    </w:pPr>
    <w:rPr>
      <w:b/>
      <w:bCs/>
      <w:sz w:val="72"/>
      <w:szCs w:val="72"/>
    </w:rPr>
  </w:style>
  <w:style w:type="paragraph" w:styleId="a5">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List Paragraph"/>
    <w:basedOn w:val="a"/>
    <w:uiPriority w:val="34"/>
    <w:qFormat/>
    <w:rsid w:val="007C151C"/>
    <w:pPr>
      <w:ind w:leftChars="200" w:left="480"/>
    </w:pPr>
  </w:style>
  <w:style w:type="character" w:styleId="a8">
    <w:name w:val="Hyperlink"/>
    <w:basedOn w:val="a0"/>
    <w:uiPriority w:val="99"/>
    <w:unhideWhenUsed/>
    <w:rsid w:val="002524DA"/>
    <w:rPr>
      <w:color w:val="0000FF"/>
      <w:u w:val="single"/>
    </w:rPr>
  </w:style>
  <w:style w:type="paragraph" w:styleId="a9">
    <w:name w:val="Salutation"/>
    <w:basedOn w:val="a"/>
    <w:next w:val="a"/>
    <w:link w:val="aa"/>
    <w:uiPriority w:val="99"/>
    <w:semiHidden/>
    <w:unhideWhenUsed/>
    <w:rsid w:val="002524DA"/>
    <w:pPr>
      <w:widowControl/>
      <w:spacing w:line="480" w:lineRule="auto"/>
    </w:pPr>
    <w:rPr>
      <w:rFonts w:ascii="Times New Roman" w:eastAsia="新細明體" w:hAnsi="Times New Roman" w:cs="Times New Roman"/>
      <w:lang w:val="en-GB" w:eastAsia="en-GB"/>
    </w:rPr>
  </w:style>
  <w:style w:type="character" w:customStyle="1" w:styleId="aa">
    <w:name w:val="問候 字元"/>
    <w:basedOn w:val="a0"/>
    <w:link w:val="a9"/>
    <w:uiPriority w:val="99"/>
    <w:semiHidden/>
    <w:rsid w:val="002524DA"/>
    <w:rPr>
      <w:rFonts w:ascii="Times New Roman" w:eastAsia="新細明體" w:hAnsi="Times New Roman" w:cs="Times New Roman"/>
      <w:lang w:val="en-GB" w:eastAsia="en-GB"/>
    </w:rPr>
  </w:style>
  <w:style w:type="character" w:customStyle="1" w:styleId="a4">
    <w:name w:val="標題 字元"/>
    <w:basedOn w:val="a0"/>
    <w:link w:val="a3"/>
    <w:uiPriority w:val="10"/>
    <w:rsid w:val="002524DA"/>
    <w:rPr>
      <w:b/>
      <w:bCs/>
      <w:sz w:val="72"/>
      <w:szCs w:val="72"/>
    </w:rPr>
  </w:style>
  <w:style w:type="paragraph" w:styleId="ab">
    <w:name w:val="Body Text"/>
    <w:basedOn w:val="a"/>
    <w:link w:val="ac"/>
    <w:uiPriority w:val="1"/>
    <w:qFormat/>
    <w:rsid w:val="002524DA"/>
    <w:pPr>
      <w:autoSpaceDE w:val="0"/>
      <w:autoSpaceDN w:val="0"/>
    </w:pPr>
    <w:rPr>
      <w:rFonts w:ascii="標楷體" w:eastAsia="標楷體" w:hAnsi="標楷體" w:cs="標楷體"/>
      <w:sz w:val="28"/>
      <w:szCs w:val="28"/>
      <w:lang w:val="en-US" w:eastAsia="en-US"/>
    </w:rPr>
  </w:style>
  <w:style w:type="character" w:customStyle="1" w:styleId="ac">
    <w:name w:val="本文 字元"/>
    <w:basedOn w:val="a0"/>
    <w:link w:val="ab"/>
    <w:uiPriority w:val="1"/>
    <w:rsid w:val="002524DA"/>
    <w:rPr>
      <w:rFonts w:ascii="標楷體" w:eastAsia="標楷體" w:hAnsi="標楷體" w:cs="標楷體"/>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ntidoping.org.tw/wp-content/uploads/2021/03/%E4%BF%AE%E6%AD%A3%E3%80%8C%E9%81%8B%E5%8B%95%E7%A6%81%E8%97%A5%E7%AE%A1%E5%88%B6%E8%BE%A6%E6%B3%95%E3%80%8D.pdf" TargetMode="External"/><Relationship Id="rId13" Type="http://schemas.openxmlformats.org/officeDocument/2006/relationships/hyperlink" Target="https://www.antidoping.org.tw/wp-content/uploads/2021/04/%E5%85%AC%E5%91%8A_%E9%81%8B%E5%8B%95%E7%A6%81%E8%97%A5%E9%81%95%E8%A6%8F%E5%AF%A9%E8%AD%B0%E7%A8%8B%E5%BA%8F%E4%BD%9C%E6%A5%AD%E8%A6%81%E9%BB%9E.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antidoping.org.tw/tue/" TargetMode="External"/><Relationship Id="rId12" Type="http://schemas.openxmlformats.org/officeDocument/2006/relationships/hyperlink" Target="https://www.antidoping.org.tw/wp-content/uploads/2021/04/%E5%85%AC%E5%91%8A_%E9%81%8B%E5%8B%95%E7%A6%81%E8%97%A5%E7%AE%A1%E5%88%B6%E8%A6%8F%E5%AE%9A%E6%9A%A8%E9%81%95%E8%A6%8F%E8%99%95%E5%88%86%E8%A6%81%E9%BB%9E.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hyperlink" Target="https://ctaa.j91.me/" TargetMode="External"/><Relationship Id="rId11" Type="http://schemas.openxmlformats.org/officeDocument/2006/relationships/hyperlink" Target="https://www.antidoping.org.tw/wp-content/uploads/2021/03/%E9%99%84%E4%BB%B6%E4%B9%9D_%E6%B2%BB%E7%99%82%E7%94%A8%E9%80%94%E8%B1%81%E5%85%8D%E7%94%B3%E8%AB%8B%E5%8F%8A%E5%AF%A9%E6%9F%A5%E8%A6%81%E9%BB%9E_CTADA%E7%B6%B2%E9%A0%81%E5%85%AC%E5%91%8A%E7%89%88.pdf"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drive.google.com/file/d/1722vJ29K9FwbPgfLAhVM23GbqVK-2Sjh/view" TargetMode="External"/><Relationship Id="rId4" Type="http://schemas.openxmlformats.org/officeDocument/2006/relationships/settings" Target="settings.xml"/><Relationship Id="rId9" Type="http://schemas.openxmlformats.org/officeDocument/2006/relationships/hyperlink" Target="https://www.antidoping.org.tw/wp-content/uploads/2021/06/%E9%81%8B%E5%8B%95%E7%A6%81%E8%97%A5%E7%AE%A1%E5%88%B6%E6%8E%A1%E6%A8%A3%E6%B5%81%E7%A8%8B%E5%9C%96.pdf" TargetMode="External"/><Relationship Id="rId14" Type="http://schemas.openxmlformats.org/officeDocument/2006/relationships/hyperlink" Target="https://www.antidoping.org.tw/wp-content/uploads/2021/04/%E5%85%AC%E5%91%8A_%E7%94%B3%E8%A8%B4%E5%AF%A9%E8%AD%B0%E7%A8%8B%E5%BA%8F%E4%BD%9C%E6%A5%AD%E8%A6%81%E9%BB%9E.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l8WlapcMNs2tzg3P2Yc1EJZRxA==">CgMxLjAyDmguZDh4ejB1cnNrY25lMg5oLmpzbjc1cjNzcnY1ajIOaC55eWkyejVuemVuNzkyDmgubHZ0dGZjbTNhdGhwMg5oLnFvbzBrN2MwNmVkdjgAciExN01vS1NWUlBHWHBaWnZiSVlibXNLSzBPa0lqMk5QbUQ=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752</Words>
  <Characters>4291</Characters>
  <Application>Microsoft Office Word</Application>
  <DocSecurity>0</DocSecurity>
  <Lines>35</Lines>
  <Paragraphs>10</Paragraphs>
  <ScaleCrop>false</ScaleCrop>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翎紋 qu2j0302</cp:lastModifiedBy>
  <cp:revision>11</cp:revision>
  <dcterms:created xsi:type="dcterms:W3CDTF">2026-09-08T02:42:00Z</dcterms:created>
  <dcterms:modified xsi:type="dcterms:W3CDTF">2026-09-16T09:35:00Z</dcterms:modified>
</cp:coreProperties>
</file>